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78"/>
        <w:ind w:left="115" w:right="74"/>
      </w:pPr>
      <w:r>
        <w:rPr>
          <w:b/>
          <w:color w:val="231F20"/>
        </w:rPr>
        <w:t>Instructions: </w:t>
      </w:r>
      <w:r>
        <w:rPr>
          <w:color w:val="231F20"/>
        </w:rPr>
        <w:t>Below is a list of problems that people sometimes have in response to a very stressful</w:t>
      </w:r>
      <w:r>
        <w:rPr>
          <w:color w:val="231F20"/>
          <w:spacing w:val="1"/>
        </w:rPr>
        <w:t> </w:t>
      </w:r>
      <w:r>
        <w:rPr>
          <w:color w:val="231F20"/>
        </w:rPr>
        <w:t>experience. Please read each problem carefully and then circle one of the numbers to the right to indicate how</w:t>
      </w:r>
      <w:r>
        <w:rPr>
          <w:color w:val="231F20"/>
          <w:spacing w:val="-59"/>
        </w:rPr>
        <w:t> </w:t>
      </w:r>
      <w:r>
        <w:rPr>
          <w:color w:val="231F20"/>
        </w:rPr>
        <w:t>much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bothered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problem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past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month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810"/>
        <w:gridCol w:w="900"/>
        <w:gridCol w:w="1260"/>
        <w:gridCol w:w="810"/>
        <w:gridCol w:w="1080"/>
      </w:tblGrid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past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month,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how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much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were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bothered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by: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auto"/>
              <w:ind w:left="277" w:right="96" w:hanging="165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Not at</w:t>
            </w:r>
            <w:r>
              <w:rPr>
                <w:b/>
                <w:color w:val="231F20"/>
                <w:spacing w:val="-5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all</w:t>
            </w:r>
          </w:p>
        </w:tc>
        <w:tc>
          <w:tcPr>
            <w:tcW w:w="900" w:type="dxa"/>
          </w:tcPr>
          <w:p>
            <w:pPr>
              <w:pStyle w:val="TableParagraph"/>
              <w:spacing w:line="249" w:lineRule="auto"/>
              <w:ind w:left="307" w:right="126" w:hanging="18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 little</w:t>
            </w:r>
            <w:r>
              <w:rPr>
                <w:b/>
                <w:color w:val="231F20"/>
                <w:spacing w:val="-5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bit</w:t>
            </w:r>
          </w:p>
        </w:tc>
        <w:tc>
          <w:tcPr>
            <w:tcW w:w="1260" w:type="dxa"/>
          </w:tcPr>
          <w:p>
            <w:pPr>
              <w:pStyle w:val="TableParagraph"/>
              <w:spacing w:line="249" w:lineRule="auto"/>
              <w:ind w:left="562" w:right="147" w:hanging="42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Moderatel</w:t>
            </w:r>
            <w:r>
              <w:rPr>
                <w:b/>
                <w:color w:val="231F20"/>
                <w:spacing w:val="-5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y</w:t>
            </w:r>
          </w:p>
        </w:tc>
        <w:tc>
          <w:tcPr>
            <w:tcW w:w="810" w:type="dxa"/>
          </w:tcPr>
          <w:p>
            <w:pPr>
              <w:pStyle w:val="TableParagraph"/>
              <w:spacing w:line="249" w:lineRule="auto"/>
              <w:ind w:left="187" w:right="136" w:hanging="6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Quite</w:t>
            </w:r>
            <w:r>
              <w:rPr>
                <w:b/>
                <w:color w:val="231F20"/>
                <w:spacing w:val="-5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bit</w:t>
            </w:r>
          </w:p>
        </w:tc>
        <w:tc>
          <w:tcPr>
            <w:tcW w:w="1080" w:type="dxa"/>
          </w:tcPr>
          <w:p>
            <w:pPr>
              <w:pStyle w:val="TableParagraph"/>
              <w:spacing w:line="249" w:lineRule="auto"/>
              <w:ind w:left="472" w:right="103" w:hanging="375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Extremel</w:t>
            </w:r>
            <w:r>
              <w:rPr>
                <w:b/>
                <w:color w:val="231F20"/>
                <w:spacing w:val="-5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y</w:t>
            </w:r>
          </w:p>
        </w:tc>
      </w:tr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1191" w:hanging="3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Repeated,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disturbing,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unwanted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memories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4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experience?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3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Repeated,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disturbing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dreams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experience?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578" w:hanging="3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Suddenly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feeling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acting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experience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were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actually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happening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again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(as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were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actually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back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54"/>
                <w:sz w:val="20"/>
              </w:rPr>
              <w:t> </w:t>
            </w:r>
            <w:r>
              <w:rPr>
                <w:color w:val="231F20"/>
                <w:sz w:val="20"/>
              </w:rPr>
              <w:t>reliving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it)?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627" w:hanging="3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Feeling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very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upset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when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something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reminded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experience?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117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352" w:right="627" w:firstLine="13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5. Having strong physical reactions when something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reminded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experience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(for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example,</w:t>
            </w:r>
          </w:p>
          <w:p>
            <w:pPr>
              <w:pStyle w:val="TableParagraph"/>
              <w:spacing w:before="2"/>
              <w:ind w:left="257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heart</w:t>
            </w:r>
          </w:p>
          <w:p>
            <w:pPr>
              <w:pStyle w:val="TableParagraph"/>
              <w:spacing w:before="10"/>
              <w:ind w:left="5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pounding,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trouble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breathing,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sweating)?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741" w:hanging="3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Avoiding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memories,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thoughts,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feelings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related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experience?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600" w:hanging="3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Avoiding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external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reminders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experience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(for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example, people, places, conversations,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activities,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objects,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situations)?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1191" w:hanging="3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Trouble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remembering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parts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experience?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141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292" w:right="627" w:firstLine="10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9. Having strong negative beliefs about yourself, other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people,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(for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example,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having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thoughts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as: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am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bad,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something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seriously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wrong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</w:p>
          <w:p>
            <w:pPr>
              <w:pStyle w:val="TableParagraph"/>
              <w:spacing w:before="3"/>
              <w:ind w:left="261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me,</w:t>
            </w:r>
          </w:p>
          <w:p>
            <w:pPr>
              <w:pStyle w:val="TableParagraph"/>
              <w:spacing w:before="10"/>
              <w:ind w:left="33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trusted,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completely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dangerous)?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1561" w:hanging="3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Blaming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yourself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someone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else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stressful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experience or what happened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after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it?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1191" w:hanging="3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Having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negative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feelings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fear,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horror,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anger,</w:t>
            </w:r>
            <w:r>
              <w:rPr>
                <w:color w:val="231F20"/>
                <w:spacing w:val="54"/>
                <w:sz w:val="20"/>
              </w:rPr>
              <w:t> </w:t>
            </w:r>
            <w:r>
              <w:rPr>
                <w:color w:val="231F20"/>
                <w:sz w:val="20"/>
              </w:rPr>
              <w:t>guilt,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shame?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Loss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interest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activities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enjoy?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13.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Feeling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distant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cut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off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people?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701" w:hanging="3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14. Trouble experiencing positive feelings (for example,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unable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feel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happiness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loving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feelings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close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you)?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15.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Irritable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behavior,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angry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outbursts,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acting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aggressively?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140" w:bottom="280" w:left="620" w:right="5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810"/>
        <w:gridCol w:w="900"/>
        <w:gridCol w:w="1260"/>
        <w:gridCol w:w="810"/>
        <w:gridCol w:w="1080"/>
      </w:tblGrid>
      <w:tr>
        <w:trPr>
          <w:trHeight w:val="690" w:hRule="atLeast"/>
        </w:trPr>
        <w:tc>
          <w:tcPr>
            <w:tcW w:w="5940" w:type="dxa"/>
          </w:tcPr>
          <w:p>
            <w:pPr>
              <w:pStyle w:val="TableParagraph"/>
              <w:spacing w:line="249" w:lineRule="auto"/>
              <w:ind w:left="547" w:right="627" w:hanging="3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16.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Taking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too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many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risks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doing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things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could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cause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harm?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17.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“superalert”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watchful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guard?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18.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Feeling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jumpy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easily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startled?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47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19.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Having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difficulty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concentrating?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940" w:type="dxa"/>
          </w:tcPr>
          <w:p>
            <w:pPr>
              <w:pStyle w:val="TableParagraph"/>
              <w:ind w:left="23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Trouble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falling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staying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asleep?</w:t>
            </w:r>
          </w:p>
        </w:tc>
        <w:tc>
          <w:tcPr>
            <w:tcW w:w="810" w:type="dxa"/>
          </w:tcPr>
          <w:p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900" w:type="dxa"/>
          </w:tcPr>
          <w:p>
            <w:pPr>
              <w:pStyle w:val="TableParagraph"/>
              <w:ind w:left="32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94"/>
        <w:ind w:left="113" w:right="6240" w:firstLine="0"/>
        <w:jc w:val="left"/>
        <w:rPr>
          <w:sz w:val="20"/>
        </w:rPr>
      </w:pPr>
      <w:r>
        <w:rPr>
          <w:b/>
          <w:color w:val="231F20"/>
          <w:sz w:val="20"/>
        </w:rPr>
        <w:t>PCL-5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</w:t>
      </w:r>
      <w:r>
        <w:rPr>
          <w:color w:val="231F20"/>
          <w:sz w:val="20"/>
        </w:rPr>
        <w:t>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April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2018)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National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Center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PTSD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Page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</w:t>
      </w:r>
    </w:p>
    <w:sectPr>
      <w:pgSz w:w="12240" w:h="15840"/>
      <w:pgMar w:top="64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right="6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2020-12-19T10:38:56Z</dcterms:created>
  <dcterms:modified xsi:type="dcterms:W3CDTF">2020-12-19T10:38:56Z</dcterms:modified>
</cp:coreProperties>
</file>