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73" w:lineRule="exact" w:before="74"/>
        <w:ind w:left="198" w:right="0" w:firstLine="0"/>
        <w:jc w:val="left"/>
        <w:rPr>
          <w:rFonts w:ascii="Cambria"/>
          <w:b/>
          <w:sz w:val="32"/>
        </w:rPr>
      </w:pPr>
      <w:r>
        <w:rPr/>
        <w:pict>
          <v:shapetype id="_x0000_t202" o:spt="202" coordsize="21600,21600" path="m,l,21600r21600,l21600,xe">
            <v:stroke joinstyle="miter"/>
            <v:path gradientshapeok="t" o:connecttype="rect"/>
          </v:shapetype>
          <v:shape style="position:absolute;margin-left:363.899994pt;margin-top:2.383142pt;width:202.95pt;height:61.15pt;mso-position-horizontal-relative:page;mso-position-vertical-relative:paragraph;z-index:251661312" type="#_x0000_t202" filled="false" stroked="true" strokeweight=".75pt" strokecolor="#000000">
            <v:textbox inset="0,0,0,0">
              <w:txbxContent>
                <w:p>
                  <w:pPr>
                    <w:pStyle w:val="BodyText"/>
                    <w:tabs>
                      <w:tab w:pos="3497" w:val="left" w:leader="none"/>
                      <w:tab w:pos="3588" w:val="left" w:leader="none"/>
                    </w:tabs>
                    <w:spacing w:line="500" w:lineRule="atLeast" w:before="96"/>
                    <w:ind w:left="144" w:right="453"/>
                    <w:rPr>
                      <w:rFonts w:ascii="Times New Roman"/>
                    </w:rPr>
                  </w:pPr>
                  <w:r>
                    <w:rPr>
                      <w:rFonts w:ascii="Times New Roman"/>
                    </w:rPr>
                    <w:t>Patient</w:t>
                  </w:r>
                  <w:r>
                    <w:rPr>
                      <w:rFonts w:ascii="Times New Roman"/>
                      <w:spacing w:val="-4"/>
                    </w:rPr>
                    <w:t> </w:t>
                  </w:r>
                  <w:r>
                    <w:rPr>
                      <w:rFonts w:ascii="Times New Roman"/>
                    </w:rPr>
                    <w:t>name:</w:t>
                  </w:r>
                  <w:r>
                    <w:rPr>
                      <w:rFonts w:ascii="Times New Roman"/>
                      <w:spacing w:val="1"/>
                    </w:rPr>
                    <w:t> </w:t>
                  </w:r>
                  <w:r>
                    <w:rPr>
                      <w:rFonts w:ascii="Times New Roman"/>
                      <w:w w:val="100"/>
                      <w:u w:val="single"/>
                    </w:rPr>
                    <w:t> </w:t>
                  </w:r>
                  <w:r>
                    <w:rPr>
                      <w:rFonts w:ascii="Times New Roman"/>
                      <w:u w:val="single"/>
                    </w:rPr>
                    <w:tab/>
                  </w:r>
                  <w:r>
                    <w:rPr>
                      <w:rFonts w:ascii="Times New Roman"/>
                    </w:rPr>
                    <w:t>                                  Date of</w:t>
                  </w:r>
                  <w:r>
                    <w:rPr>
                      <w:rFonts w:ascii="Times New Roman"/>
                      <w:spacing w:val="-4"/>
                    </w:rPr>
                    <w:t> </w:t>
                  </w:r>
                  <w:r>
                    <w:rPr>
                      <w:rFonts w:ascii="Times New Roman"/>
                    </w:rPr>
                    <w:t>birth:</w:t>
                  </w:r>
                  <w:r>
                    <w:rPr>
                      <w:rFonts w:ascii="Times New Roman"/>
                      <w:spacing w:val="1"/>
                    </w:rPr>
                    <w:t> </w:t>
                  </w:r>
                  <w:r>
                    <w:rPr>
                      <w:rFonts w:ascii="Times New Roman"/>
                      <w:w w:val="100"/>
                      <w:u w:val="single"/>
                    </w:rPr>
                    <w:t> </w:t>
                  </w:r>
                  <w:r>
                    <w:rPr>
                      <w:rFonts w:ascii="Times New Roman"/>
                      <w:u w:val="single"/>
                    </w:rPr>
                    <w:tab/>
                    <w:tab/>
                  </w:r>
                </w:p>
              </w:txbxContent>
            </v:textbox>
            <v:stroke dashstyle="solid"/>
            <w10:wrap type="none"/>
          </v:shape>
        </w:pict>
      </w:r>
      <w:r>
        <w:rPr>
          <w:rFonts w:ascii="Cambria"/>
          <w:b/>
          <w:sz w:val="32"/>
        </w:rPr>
        <w:t>Alcohol screening questionnaire (AUDIT)</w:t>
      </w:r>
    </w:p>
    <w:p>
      <w:pPr>
        <w:pStyle w:val="BodyText"/>
        <w:ind w:left="198" w:right="4686"/>
        <w:rPr>
          <w:rFonts w:ascii="Times New Roman"/>
        </w:rPr>
      </w:pPr>
      <w:r>
        <w:rPr/>
        <w:drawing>
          <wp:anchor distT="0" distB="0" distL="0" distR="0" allowOverlap="1" layoutInCell="1" locked="0" behindDoc="0" simplePos="0" relativeHeight="251658240">
            <wp:simplePos x="0" y="0"/>
            <wp:positionH relativeFrom="page">
              <wp:posOffset>2985475</wp:posOffset>
            </wp:positionH>
            <wp:positionV relativeFrom="paragraph">
              <wp:posOffset>886644</wp:posOffset>
            </wp:positionV>
            <wp:extent cx="320966" cy="69835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20966" cy="698359"/>
                    </a:xfrm>
                    <a:prstGeom prst="rect">
                      <a:avLst/>
                    </a:prstGeom>
                  </pic:spPr>
                </pic:pic>
              </a:graphicData>
            </a:graphic>
          </wp:anchor>
        </w:drawing>
      </w:r>
      <w:r>
        <w:rPr/>
        <w:drawing>
          <wp:anchor distT="0" distB="0" distL="0" distR="0" allowOverlap="1" layoutInCell="1" locked="0" behindDoc="0" simplePos="0" relativeHeight="251659264">
            <wp:simplePos x="0" y="0"/>
            <wp:positionH relativeFrom="page">
              <wp:posOffset>4329429</wp:posOffset>
            </wp:positionH>
            <wp:positionV relativeFrom="paragraph">
              <wp:posOffset>906329</wp:posOffset>
            </wp:positionV>
            <wp:extent cx="274827" cy="657796"/>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74827" cy="657796"/>
                    </a:xfrm>
                    <a:prstGeom prst="rect">
                      <a:avLst/>
                    </a:prstGeom>
                  </pic:spPr>
                </pic:pic>
              </a:graphicData>
            </a:graphic>
          </wp:anchor>
        </w:drawing>
      </w:r>
      <w:r>
        <w:rPr/>
        <w:drawing>
          <wp:anchor distT="0" distB="0" distL="0" distR="0" allowOverlap="1" layoutInCell="1" locked="0" behindDoc="0" simplePos="0" relativeHeight="251660288">
            <wp:simplePos x="0" y="0"/>
            <wp:positionH relativeFrom="page">
              <wp:posOffset>5543867</wp:posOffset>
            </wp:positionH>
            <wp:positionV relativeFrom="paragraph">
              <wp:posOffset>933635</wp:posOffset>
            </wp:positionV>
            <wp:extent cx="354328" cy="604806"/>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354328" cy="604806"/>
                    </a:xfrm>
                    <a:prstGeom prst="rect">
                      <a:avLst/>
                    </a:prstGeom>
                  </pic:spPr>
                </pic:pic>
              </a:graphicData>
            </a:graphic>
          </wp:anchor>
        </w:drawing>
      </w:r>
      <w:r>
        <w:rPr>
          <w:rFonts w:ascii="Times New Roman"/>
        </w:rPr>
        <w:t>Our clinic asks all patients about alcohol use at least once a year. Drinking alcohol can affect your health and some medications you may take. Please help us provide you with the best medical care by answering the questions below.</w:t>
      </w:r>
    </w:p>
    <w:p>
      <w:pPr>
        <w:pStyle w:val="BodyText"/>
        <w:rPr>
          <w:rFonts w:ascii="Times New Roman"/>
          <w:sz w:val="20"/>
        </w:rPr>
      </w:pPr>
    </w:p>
    <w:p>
      <w:pPr>
        <w:pStyle w:val="BodyText"/>
        <w:spacing w:before="6"/>
        <w:rPr>
          <w:rFonts w:ascii="Times New Roman"/>
          <w:sz w:val="16"/>
        </w:rPr>
      </w:pPr>
    </w:p>
    <w:p>
      <w:pPr>
        <w:spacing w:after="0"/>
        <w:rPr>
          <w:rFonts w:ascii="Times New Roman"/>
          <w:sz w:val="16"/>
        </w:rPr>
        <w:sectPr>
          <w:type w:val="continuous"/>
          <w:pgSz w:w="12240" w:h="15840"/>
          <w:pgMar w:top="440" w:bottom="280" w:left="740" w:right="700"/>
        </w:sectPr>
      </w:pPr>
    </w:p>
    <w:p>
      <w:pPr>
        <w:pStyle w:val="BodyText"/>
        <w:spacing w:before="9"/>
        <w:rPr>
          <w:rFonts w:ascii="Times New Roman"/>
          <w:sz w:val="31"/>
        </w:rPr>
      </w:pPr>
    </w:p>
    <w:p>
      <w:pPr>
        <w:pStyle w:val="Heading1"/>
        <w:spacing w:before="1"/>
        <w:ind w:left="1110"/>
      </w:pPr>
      <w:r>
        <w:rPr/>
        <w:t>One drink equals:</w:t>
      </w:r>
    </w:p>
    <w:p>
      <w:pPr>
        <w:spacing w:before="229"/>
        <w:ind w:left="1921" w:right="-18" w:hanging="60"/>
        <w:jc w:val="left"/>
        <w:rPr>
          <w:rFonts w:ascii="Times New Roman"/>
          <w:sz w:val="24"/>
        </w:rPr>
      </w:pPr>
      <w:r>
        <w:rPr/>
        <w:br w:type="column"/>
      </w:r>
      <w:r>
        <w:rPr>
          <w:rFonts w:ascii="Times New Roman"/>
          <w:sz w:val="24"/>
        </w:rPr>
        <w:t>12 oz. beer</w:t>
      </w:r>
    </w:p>
    <w:p>
      <w:pPr>
        <w:spacing w:before="229"/>
        <w:ind w:left="909" w:right="0" w:firstLine="0"/>
        <w:jc w:val="right"/>
        <w:rPr>
          <w:rFonts w:ascii="Times New Roman"/>
          <w:sz w:val="24"/>
        </w:rPr>
      </w:pPr>
      <w:r>
        <w:rPr/>
        <w:br w:type="column"/>
      </w:r>
      <w:r>
        <w:rPr>
          <w:rFonts w:ascii="Times New Roman"/>
          <w:sz w:val="24"/>
        </w:rPr>
        <w:t>5 oz. wine</w:t>
      </w:r>
    </w:p>
    <w:p>
      <w:pPr>
        <w:spacing w:before="90"/>
        <w:ind w:left="1560" w:right="1045" w:firstLine="0"/>
        <w:jc w:val="left"/>
        <w:rPr>
          <w:rFonts w:ascii="Times New Roman"/>
          <w:sz w:val="24"/>
        </w:rPr>
      </w:pPr>
      <w:r>
        <w:rPr/>
        <w:br w:type="column"/>
      </w:r>
      <w:r>
        <w:rPr>
          <w:rFonts w:ascii="Times New Roman"/>
          <w:sz w:val="24"/>
        </w:rPr>
        <w:t>1.5 oz. liquor (one shot)</w:t>
      </w:r>
    </w:p>
    <w:p>
      <w:pPr>
        <w:spacing w:after="0"/>
        <w:jc w:val="left"/>
        <w:rPr>
          <w:rFonts w:ascii="Times New Roman"/>
          <w:sz w:val="24"/>
        </w:rPr>
        <w:sectPr>
          <w:type w:val="continuous"/>
          <w:pgSz w:w="12240" w:h="15840"/>
          <w:pgMar w:top="440" w:bottom="280" w:left="740" w:right="700"/>
          <w:cols w:num="4" w:equalWidth="0">
            <w:col w:w="2817" w:space="40"/>
            <w:col w:w="2450" w:space="39"/>
            <w:col w:w="1823" w:space="39"/>
            <w:col w:w="3592"/>
          </w:cols>
        </w:sectPr>
      </w:pPr>
    </w:p>
    <w:p>
      <w:pPr>
        <w:pStyle w:val="BodyText"/>
        <w:spacing w:before="11"/>
        <w:rPr>
          <w:rFonts w:ascii="Times New Roman"/>
          <w:sz w:val="15"/>
        </w:rPr>
      </w:pP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826"/>
        <w:gridCol w:w="1140"/>
        <w:gridCol w:w="1140"/>
        <w:gridCol w:w="1142"/>
        <w:gridCol w:w="1140"/>
        <w:gridCol w:w="1142"/>
      </w:tblGrid>
      <w:tr>
        <w:trPr>
          <w:trHeight w:val="834" w:hRule="atLeast"/>
        </w:trPr>
        <w:tc>
          <w:tcPr>
            <w:tcW w:w="4826" w:type="dxa"/>
            <w:tcBorders>
              <w:bottom w:val="single" w:sz="4" w:space="0" w:color="000000"/>
              <w:right w:val="single" w:sz="18" w:space="0" w:color="000000"/>
            </w:tcBorders>
          </w:tcPr>
          <w:p>
            <w:pPr>
              <w:pStyle w:val="TableParagraph"/>
              <w:spacing w:before="159"/>
              <w:ind w:left="222" w:right="790" w:hanging="180"/>
              <w:rPr>
                <w:rFonts w:ascii="Times New Roman"/>
                <w:sz w:val="22"/>
              </w:rPr>
            </w:pPr>
            <w:r>
              <w:rPr>
                <w:rFonts w:ascii="Times New Roman"/>
                <w:sz w:val="22"/>
              </w:rPr>
              <w:t>1. How often do you have a drink containing alcohol?</w:t>
            </w:r>
          </w:p>
        </w:tc>
        <w:tc>
          <w:tcPr>
            <w:tcW w:w="1140" w:type="dxa"/>
            <w:tcBorders>
              <w:left w:val="single" w:sz="18" w:space="0" w:color="000000"/>
              <w:bottom w:val="single" w:sz="4" w:space="0" w:color="000000"/>
              <w:right w:val="single" w:sz="18" w:space="0" w:color="000000"/>
            </w:tcBorders>
          </w:tcPr>
          <w:p>
            <w:pPr>
              <w:pStyle w:val="TableParagraph"/>
              <w:spacing w:before="3"/>
              <w:rPr>
                <w:rFonts w:ascii="Times New Roman"/>
                <w:sz w:val="24"/>
              </w:rPr>
            </w:pPr>
          </w:p>
          <w:p>
            <w:pPr>
              <w:pStyle w:val="TableParagraph"/>
              <w:ind w:left="154" w:right="232"/>
              <w:jc w:val="center"/>
              <w:rPr>
                <w:sz w:val="22"/>
              </w:rPr>
            </w:pPr>
            <w:r>
              <w:rPr>
                <w:sz w:val="22"/>
              </w:rPr>
              <w:t>Never</w:t>
            </w:r>
          </w:p>
        </w:tc>
        <w:tc>
          <w:tcPr>
            <w:tcW w:w="1140" w:type="dxa"/>
            <w:tcBorders>
              <w:left w:val="single" w:sz="18" w:space="0" w:color="000000"/>
              <w:bottom w:val="single" w:sz="4" w:space="0" w:color="000000"/>
              <w:right w:val="single" w:sz="18" w:space="0" w:color="000000"/>
            </w:tcBorders>
          </w:tcPr>
          <w:p>
            <w:pPr>
              <w:pStyle w:val="TableParagraph"/>
              <w:spacing w:line="237" w:lineRule="auto" w:before="149"/>
              <w:ind w:left="220" w:right="189" w:hanging="94"/>
              <w:rPr>
                <w:sz w:val="22"/>
              </w:rPr>
            </w:pPr>
            <w:r>
              <w:rPr>
                <w:sz w:val="22"/>
              </w:rPr>
              <w:t>Monthly or less</w:t>
            </w:r>
          </w:p>
        </w:tc>
        <w:tc>
          <w:tcPr>
            <w:tcW w:w="1142" w:type="dxa"/>
            <w:tcBorders>
              <w:left w:val="single" w:sz="18" w:space="0" w:color="000000"/>
              <w:bottom w:val="single" w:sz="4" w:space="0" w:color="000000"/>
              <w:right w:val="single" w:sz="18" w:space="0" w:color="000000"/>
            </w:tcBorders>
          </w:tcPr>
          <w:p>
            <w:pPr>
              <w:pStyle w:val="TableParagraph"/>
              <w:spacing w:line="267" w:lineRule="exact" w:before="13"/>
              <w:ind w:left="67" w:right="143"/>
              <w:jc w:val="center"/>
              <w:rPr>
                <w:sz w:val="22"/>
              </w:rPr>
            </w:pPr>
            <w:r>
              <w:rPr>
                <w:sz w:val="22"/>
              </w:rPr>
              <w:t>2 - 4</w:t>
            </w:r>
          </w:p>
          <w:p>
            <w:pPr>
              <w:pStyle w:val="TableParagraph"/>
              <w:spacing w:line="267" w:lineRule="exact"/>
              <w:ind w:left="67" w:right="145"/>
              <w:jc w:val="center"/>
              <w:rPr>
                <w:sz w:val="22"/>
              </w:rPr>
            </w:pPr>
            <w:r>
              <w:rPr>
                <w:sz w:val="22"/>
              </w:rPr>
              <w:t>times a</w:t>
            </w:r>
          </w:p>
          <w:p>
            <w:pPr>
              <w:pStyle w:val="TableParagraph"/>
              <w:spacing w:line="266" w:lineRule="exact"/>
              <w:ind w:left="67" w:right="142"/>
              <w:jc w:val="center"/>
              <w:rPr>
                <w:sz w:val="22"/>
              </w:rPr>
            </w:pPr>
            <w:r>
              <w:rPr>
                <w:sz w:val="22"/>
              </w:rPr>
              <w:t>month</w:t>
            </w:r>
          </w:p>
        </w:tc>
        <w:tc>
          <w:tcPr>
            <w:tcW w:w="1140" w:type="dxa"/>
            <w:tcBorders>
              <w:left w:val="single" w:sz="18" w:space="0" w:color="000000"/>
              <w:bottom w:val="single" w:sz="4" w:space="0" w:color="000000"/>
              <w:right w:val="single" w:sz="18" w:space="0" w:color="000000"/>
            </w:tcBorders>
          </w:tcPr>
          <w:p>
            <w:pPr>
              <w:pStyle w:val="TableParagraph"/>
              <w:spacing w:line="267" w:lineRule="exact" w:before="13"/>
              <w:ind w:left="311"/>
              <w:rPr>
                <w:sz w:val="22"/>
              </w:rPr>
            </w:pPr>
            <w:r>
              <w:rPr>
                <w:sz w:val="22"/>
              </w:rPr>
              <w:t>2 - 3</w:t>
            </w:r>
          </w:p>
          <w:p>
            <w:pPr>
              <w:pStyle w:val="TableParagraph"/>
              <w:spacing w:line="267" w:lineRule="exact"/>
              <w:ind w:left="206"/>
              <w:rPr>
                <w:sz w:val="22"/>
              </w:rPr>
            </w:pPr>
            <w:r>
              <w:rPr>
                <w:sz w:val="22"/>
              </w:rPr>
              <w:t>times a</w:t>
            </w:r>
          </w:p>
          <w:p>
            <w:pPr>
              <w:pStyle w:val="TableParagraph"/>
              <w:spacing w:line="266" w:lineRule="exact"/>
              <w:ind w:left="268"/>
              <w:rPr>
                <w:sz w:val="22"/>
              </w:rPr>
            </w:pPr>
            <w:r>
              <w:rPr>
                <w:sz w:val="22"/>
              </w:rPr>
              <w:t>week</w:t>
            </w:r>
          </w:p>
        </w:tc>
        <w:tc>
          <w:tcPr>
            <w:tcW w:w="1142" w:type="dxa"/>
            <w:tcBorders>
              <w:left w:val="single" w:sz="18" w:space="0" w:color="000000"/>
              <w:bottom w:val="single" w:sz="4" w:space="0" w:color="000000"/>
              <w:right w:val="single" w:sz="18" w:space="0" w:color="000000"/>
            </w:tcBorders>
          </w:tcPr>
          <w:p>
            <w:pPr>
              <w:pStyle w:val="TableParagraph"/>
              <w:spacing w:line="237" w:lineRule="auto" w:before="15"/>
              <w:ind w:left="67" w:right="147"/>
              <w:jc w:val="center"/>
              <w:rPr>
                <w:sz w:val="22"/>
              </w:rPr>
            </w:pPr>
            <w:r>
              <w:rPr>
                <w:sz w:val="22"/>
              </w:rPr>
              <w:t>4 or more times a</w:t>
            </w:r>
          </w:p>
          <w:p>
            <w:pPr>
              <w:pStyle w:val="TableParagraph"/>
              <w:spacing w:line="266" w:lineRule="exact" w:before="1"/>
              <w:ind w:left="67" w:right="142"/>
              <w:jc w:val="center"/>
              <w:rPr>
                <w:sz w:val="22"/>
              </w:rPr>
            </w:pPr>
            <w:r>
              <w:rPr>
                <w:sz w:val="22"/>
              </w:rPr>
              <w:t>week</w:t>
            </w:r>
          </w:p>
        </w:tc>
      </w:tr>
      <w:tr>
        <w:trPr>
          <w:trHeight w:val="892" w:hRule="atLeast"/>
        </w:trPr>
        <w:tc>
          <w:tcPr>
            <w:tcW w:w="4826" w:type="dxa"/>
            <w:tcBorders>
              <w:top w:val="single" w:sz="4" w:space="0" w:color="000000"/>
              <w:left w:val="single" w:sz="4" w:space="0" w:color="000000"/>
              <w:bottom w:val="single" w:sz="4" w:space="0" w:color="000000"/>
              <w:right w:val="single" w:sz="18" w:space="0" w:color="000000"/>
            </w:tcBorders>
          </w:tcPr>
          <w:p>
            <w:pPr>
              <w:pStyle w:val="TableParagraph"/>
              <w:spacing w:before="188"/>
              <w:ind w:left="227" w:right="118" w:hanging="180"/>
              <w:rPr>
                <w:rFonts w:ascii="Times New Roman"/>
                <w:sz w:val="22"/>
              </w:rPr>
            </w:pPr>
            <w:r>
              <w:rPr>
                <w:rFonts w:ascii="Times New Roman"/>
                <w:sz w:val="22"/>
              </w:rPr>
              <w:t>2. How many drinks containing alcohol do you have on a typical day when you are drinking?</w:t>
            </w:r>
          </w:p>
        </w:tc>
        <w:tc>
          <w:tcPr>
            <w:tcW w:w="1140" w:type="dxa"/>
            <w:tcBorders>
              <w:top w:val="single" w:sz="4" w:space="0" w:color="000000"/>
              <w:left w:val="single" w:sz="18" w:space="0" w:color="000000"/>
              <w:bottom w:val="single" w:sz="4" w:space="0" w:color="000000"/>
              <w:right w:val="single" w:sz="18" w:space="0" w:color="000000"/>
            </w:tcBorders>
          </w:tcPr>
          <w:p>
            <w:pPr>
              <w:pStyle w:val="TableParagraph"/>
              <w:spacing w:before="9"/>
              <w:rPr>
                <w:rFonts w:ascii="Times New Roman"/>
                <w:sz w:val="26"/>
              </w:rPr>
            </w:pPr>
          </w:p>
          <w:p>
            <w:pPr>
              <w:pStyle w:val="TableParagraph"/>
              <w:ind w:left="152" w:right="232"/>
              <w:jc w:val="center"/>
              <w:rPr>
                <w:sz w:val="22"/>
              </w:rPr>
            </w:pPr>
            <w:r>
              <w:rPr>
                <w:sz w:val="22"/>
              </w:rPr>
              <w:t>0 - 2</w:t>
            </w:r>
          </w:p>
        </w:tc>
        <w:tc>
          <w:tcPr>
            <w:tcW w:w="1140" w:type="dxa"/>
            <w:tcBorders>
              <w:top w:val="single" w:sz="4" w:space="0" w:color="000000"/>
              <w:left w:val="single" w:sz="18" w:space="0" w:color="000000"/>
              <w:bottom w:val="single" w:sz="4" w:space="0" w:color="000000"/>
              <w:right w:val="single" w:sz="18" w:space="0" w:color="000000"/>
            </w:tcBorders>
          </w:tcPr>
          <w:p>
            <w:pPr>
              <w:pStyle w:val="TableParagraph"/>
              <w:spacing w:before="9"/>
              <w:rPr>
                <w:rFonts w:ascii="Times New Roman"/>
                <w:sz w:val="26"/>
              </w:rPr>
            </w:pPr>
          </w:p>
          <w:p>
            <w:pPr>
              <w:pStyle w:val="TableParagraph"/>
              <w:ind w:left="248"/>
              <w:rPr>
                <w:sz w:val="22"/>
              </w:rPr>
            </w:pPr>
            <w:r>
              <w:rPr>
                <w:sz w:val="22"/>
              </w:rPr>
              <w:t>3 or 4</w:t>
            </w:r>
          </w:p>
        </w:tc>
        <w:tc>
          <w:tcPr>
            <w:tcW w:w="1142" w:type="dxa"/>
            <w:tcBorders>
              <w:top w:val="single" w:sz="4" w:space="0" w:color="000000"/>
              <w:left w:val="single" w:sz="18" w:space="0" w:color="000000"/>
              <w:bottom w:val="single" w:sz="4" w:space="0" w:color="000000"/>
              <w:right w:val="single" w:sz="18" w:space="0" w:color="000000"/>
            </w:tcBorders>
          </w:tcPr>
          <w:p>
            <w:pPr>
              <w:pStyle w:val="TableParagraph"/>
              <w:spacing w:before="9"/>
              <w:rPr>
                <w:rFonts w:ascii="Times New Roman"/>
                <w:sz w:val="26"/>
              </w:rPr>
            </w:pPr>
          </w:p>
          <w:p>
            <w:pPr>
              <w:pStyle w:val="TableParagraph"/>
              <w:ind w:left="67" w:right="141"/>
              <w:jc w:val="center"/>
              <w:rPr>
                <w:sz w:val="22"/>
              </w:rPr>
            </w:pPr>
            <w:r>
              <w:rPr>
                <w:sz w:val="22"/>
              </w:rPr>
              <w:t>5 or 6</w:t>
            </w:r>
          </w:p>
        </w:tc>
        <w:tc>
          <w:tcPr>
            <w:tcW w:w="1140" w:type="dxa"/>
            <w:tcBorders>
              <w:top w:val="single" w:sz="4" w:space="0" w:color="000000"/>
              <w:left w:val="single" w:sz="18" w:space="0" w:color="000000"/>
              <w:bottom w:val="single" w:sz="4" w:space="0" w:color="000000"/>
              <w:right w:val="single" w:sz="18" w:space="0" w:color="000000"/>
            </w:tcBorders>
          </w:tcPr>
          <w:p>
            <w:pPr>
              <w:pStyle w:val="TableParagraph"/>
              <w:spacing w:before="9"/>
              <w:rPr>
                <w:rFonts w:ascii="Times New Roman"/>
                <w:sz w:val="26"/>
              </w:rPr>
            </w:pPr>
          </w:p>
          <w:p>
            <w:pPr>
              <w:pStyle w:val="TableParagraph"/>
              <w:ind w:left="153" w:right="232"/>
              <w:jc w:val="center"/>
              <w:rPr>
                <w:sz w:val="22"/>
              </w:rPr>
            </w:pPr>
            <w:r>
              <w:rPr>
                <w:sz w:val="22"/>
              </w:rPr>
              <w:t>7 - 9</w:t>
            </w:r>
          </w:p>
        </w:tc>
        <w:tc>
          <w:tcPr>
            <w:tcW w:w="1142" w:type="dxa"/>
            <w:tcBorders>
              <w:top w:val="single" w:sz="4" w:space="0" w:color="000000"/>
              <w:left w:val="single" w:sz="18" w:space="0" w:color="000000"/>
              <w:bottom w:val="single" w:sz="4" w:space="0" w:color="000000"/>
              <w:right w:val="single" w:sz="18" w:space="0" w:color="000000"/>
            </w:tcBorders>
          </w:tcPr>
          <w:p>
            <w:pPr>
              <w:pStyle w:val="TableParagraph"/>
              <w:spacing w:before="174"/>
              <w:ind w:left="268" w:right="331" w:firstLine="4"/>
              <w:rPr>
                <w:sz w:val="22"/>
              </w:rPr>
            </w:pPr>
            <w:r>
              <w:rPr>
                <w:sz w:val="22"/>
              </w:rPr>
              <w:t>10 or more</w:t>
            </w:r>
          </w:p>
        </w:tc>
      </w:tr>
      <w:tr>
        <w:trPr>
          <w:trHeight w:val="832" w:hRule="atLeast"/>
        </w:trPr>
        <w:tc>
          <w:tcPr>
            <w:tcW w:w="4826" w:type="dxa"/>
            <w:tcBorders>
              <w:top w:val="single" w:sz="4" w:space="0" w:color="000000"/>
              <w:left w:val="single" w:sz="4" w:space="0" w:color="000000"/>
              <w:bottom w:val="single" w:sz="4" w:space="0" w:color="000000"/>
              <w:right w:val="single" w:sz="18" w:space="0" w:color="000000"/>
            </w:tcBorders>
          </w:tcPr>
          <w:p>
            <w:pPr>
              <w:pStyle w:val="TableParagraph"/>
              <w:spacing w:before="157"/>
              <w:ind w:left="227" w:right="399" w:hanging="180"/>
              <w:rPr>
                <w:rFonts w:ascii="Times New Roman"/>
                <w:sz w:val="22"/>
              </w:rPr>
            </w:pPr>
            <w:r>
              <w:rPr>
                <w:rFonts w:ascii="Times New Roman"/>
                <w:sz w:val="22"/>
              </w:rPr>
              <w:t>3. How often do you have four or more drinks on one occasion?</w:t>
            </w:r>
          </w:p>
        </w:tc>
        <w:tc>
          <w:tcPr>
            <w:tcW w:w="1140" w:type="dxa"/>
            <w:tcBorders>
              <w:top w:val="single" w:sz="4" w:space="0" w:color="000000"/>
              <w:left w:val="single" w:sz="18" w:space="0" w:color="000000"/>
              <w:bottom w:val="single" w:sz="4" w:space="0" w:color="000000"/>
              <w:right w:val="single" w:sz="18" w:space="0" w:color="000000"/>
            </w:tcBorders>
          </w:tcPr>
          <w:p>
            <w:pPr>
              <w:pStyle w:val="TableParagraph"/>
              <w:spacing w:before="3"/>
              <w:rPr>
                <w:rFonts w:ascii="Times New Roman"/>
                <w:sz w:val="24"/>
              </w:rPr>
            </w:pPr>
          </w:p>
          <w:p>
            <w:pPr>
              <w:pStyle w:val="TableParagraph"/>
              <w:spacing w:before="1"/>
              <w:ind w:left="155" w:right="232"/>
              <w:jc w:val="center"/>
              <w:rPr>
                <w:sz w:val="22"/>
              </w:rPr>
            </w:pPr>
            <w:r>
              <w:rPr>
                <w:sz w:val="22"/>
              </w:rPr>
              <w:t>Never</w:t>
            </w:r>
          </w:p>
        </w:tc>
        <w:tc>
          <w:tcPr>
            <w:tcW w:w="1140" w:type="dxa"/>
            <w:tcBorders>
              <w:top w:val="single" w:sz="4" w:space="0" w:color="000000"/>
              <w:left w:val="single" w:sz="18" w:space="0" w:color="000000"/>
              <w:bottom w:val="single" w:sz="4" w:space="0" w:color="000000"/>
              <w:right w:val="single" w:sz="18" w:space="0" w:color="000000"/>
            </w:tcBorders>
          </w:tcPr>
          <w:p>
            <w:pPr>
              <w:pStyle w:val="TableParagraph"/>
              <w:spacing w:before="145"/>
              <w:ind w:left="134" w:right="152" w:hanging="46"/>
              <w:rPr>
                <w:sz w:val="22"/>
              </w:rPr>
            </w:pPr>
            <w:r>
              <w:rPr>
                <w:sz w:val="22"/>
              </w:rPr>
              <w:t>Less than monthly</w:t>
            </w:r>
          </w:p>
        </w:tc>
        <w:tc>
          <w:tcPr>
            <w:tcW w:w="1142" w:type="dxa"/>
            <w:tcBorders>
              <w:top w:val="single" w:sz="4" w:space="0" w:color="000000"/>
              <w:left w:val="single" w:sz="18" w:space="0" w:color="000000"/>
              <w:bottom w:val="single" w:sz="4" w:space="0" w:color="000000"/>
              <w:right w:val="single" w:sz="18" w:space="0" w:color="000000"/>
            </w:tcBorders>
          </w:tcPr>
          <w:p>
            <w:pPr>
              <w:pStyle w:val="TableParagraph"/>
              <w:spacing w:before="3"/>
              <w:rPr>
                <w:rFonts w:ascii="Times New Roman"/>
                <w:sz w:val="24"/>
              </w:rPr>
            </w:pPr>
          </w:p>
          <w:p>
            <w:pPr>
              <w:pStyle w:val="TableParagraph"/>
              <w:ind w:left="67" w:right="143"/>
              <w:jc w:val="center"/>
              <w:rPr>
                <w:sz w:val="22"/>
              </w:rPr>
            </w:pPr>
            <w:r>
              <w:rPr>
                <w:sz w:val="22"/>
              </w:rPr>
              <w:t>Monthly</w:t>
            </w:r>
          </w:p>
        </w:tc>
        <w:tc>
          <w:tcPr>
            <w:tcW w:w="1140" w:type="dxa"/>
            <w:tcBorders>
              <w:top w:val="single" w:sz="4" w:space="0" w:color="000000"/>
              <w:left w:val="single" w:sz="18" w:space="0" w:color="000000"/>
              <w:bottom w:val="single" w:sz="4" w:space="0" w:color="000000"/>
              <w:right w:val="single" w:sz="18" w:space="0" w:color="000000"/>
            </w:tcBorders>
          </w:tcPr>
          <w:p>
            <w:pPr>
              <w:pStyle w:val="TableParagraph"/>
              <w:spacing w:before="3"/>
              <w:rPr>
                <w:rFonts w:ascii="Times New Roman"/>
                <w:sz w:val="24"/>
              </w:rPr>
            </w:pPr>
          </w:p>
          <w:p>
            <w:pPr>
              <w:pStyle w:val="TableParagraph"/>
              <w:ind w:left="157" w:right="232"/>
              <w:jc w:val="center"/>
              <w:rPr>
                <w:sz w:val="22"/>
              </w:rPr>
            </w:pPr>
            <w:r>
              <w:rPr>
                <w:sz w:val="22"/>
              </w:rPr>
              <w:t>Weekly</w:t>
            </w:r>
          </w:p>
        </w:tc>
        <w:tc>
          <w:tcPr>
            <w:tcW w:w="1142" w:type="dxa"/>
            <w:tcBorders>
              <w:top w:val="single" w:sz="4" w:space="0" w:color="000000"/>
              <w:left w:val="single" w:sz="18" w:space="0" w:color="000000"/>
              <w:bottom w:val="single" w:sz="4" w:space="0" w:color="000000"/>
              <w:right w:val="single" w:sz="18" w:space="0" w:color="000000"/>
            </w:tcBorders>
          </w:tcPr>
          <w:p>
            <w:pPr>
              <w:pStyle w:val="TableParagraph"/>
              <w:spacing w:line="270" w:lineRule="atLeast" w:before="9"/>
              <w:ind w:left="203" w:right="243" w:hanging="39"/>
              <w:jc w:val="both"/>
              <w:rPr>
                <w:sz w:val="22"/>
              </w:rPr>
            </w:pPr>
            <w:r>
              <w:rPr>
                <w:sz w:val="22"/>
              </w:rPr>
              <w:t>Daily or almost daily</w:t>
            </w:r>
          </w:p>
        </w:tc>
      </w:tr>
      <w:tr>
        <w:trPr>
          <w:trHeight w:val="1036" w:hRule="atLeast"/>
        </w:trPr>
        <w:tc>
          <w:tcPr>
            <w:tcW w:w="4826" w:type="dxa"/>
            <w:tcBorders>
              <w:top w:val="single" w:sz="4" w:space="0" w:color="000000"/>
              <w:left w:val="single" w:sz="4" w:space="0" w:color="000000"/>
              <w:bottom w:val="single" w:sz="4" w:space="0" w:color="000000"/>
              <w:right w:val="single" w:sz="18" w:space="0" w:color="000000"/>
            </w:tcBorders>
          </w:tcPr>
          <w:p>
            <w:pPr>
              <w:pStyle w:val="TableParagraph"/>
              <w:spacing w:before="133"/>
              <w:ind w:left="227" w:right="292" w:hanging="180"/>
              <w:rPr>
                <w:rFonts w:ascii="Times New Roman"/>
                <w:sz w:val="22"/>
              </w:rPr>
            </w:pPr>
            <w:r>
              <w:rPr>
                <w:rFonts w:ascii="Times New Roman"/>
                <w:sz w:val="22"/>
              </w:rPr>
              <w:t>4. How often during the last year have you found that you were not able to stop drinking once you had started?</w:t>
            </w:r>
          </w:p>
        </w:tc>
        <w:tc>
          <w:tcPr>
            <w:tcW w:w="1140" w:type="dxa"/>
            <w:tcBorders>
              <w:top w:val="single" w:sz="4" w:space="0" w:color="000000"/>
              <w:left w:val="single" w:sz="18" w:space="0" w:color="000000"/>
              <w:bottom w:val="single" w:sz="4" w:space="0" w:color="000000"/>
              <w:right w:val="single" w:sz="18" w:space="0" w:color="000000"/>
            </w:tcBorders>
          </w:tcPr>
          <w:p>
            <w:pPr>
              <w:pStyle w:val="TableParagraph"/>
              <w:rPr>
                <w:rFonts w:ascii="Times New Roman"/>
                <w:sz w:val="22"/>
              </w:rPr>
            </w:pPr>
          </w:p>
          <w:p>
            <w:pPr>
              <w:pStyle w:val="TableParagraph"/>
              <w:spacing w:before="130"/>
              <w:ind w:left="155" w:right="232"/>
              <w:jc w:val="center"/>
              <w:rPr>
                <w:sz w:val="22"/>
              </w:rPr>
            </w:pPr>
            <w:r>
              <w:rPr>
                <w:sz w:val="22"/>
              </w:rPr>
              <w:t>Never</w:t>
            </w:r>
          </w:p>
        </w:tc>
        <w:tc>
          <w:tcPr>
            <w:tcW w:w="1140" w:type="dxa"/>
            <w:tcBorders>
              <w:top w:val="single" w:sz="4" w:space="0" w:color="000000"/>
              <w:left w:val="single" w:sz="18" w:space="0" w:color="000000"/>
              <w:bottom w:val="single" w:sz="4" w:space="0" w:color="000000"/>
              <w:right w:val="single" w:sz="18" w:space="0" w:color="000000"/>
            </w:tcBorders>
          </w:tcPr>
          <w:p>
            <w:pPr>
              <w:pStyle w:val="TableParagraph"/>
              <w:spacing w:before="9"/>
              <w:rPr>
                <w:rFonts w:ascii="Times New Roman"/>
                <w:sz w:val="21"/>
              </w:rPr>
            </w:pPr>
          </w:p>
          <w:p>
            <w:pPr>
              <w:pStyle w:val="TableParagraph"/>
              <w:spacing w:line="237" w:lineRule="auto"/>
              <w:ind w:left="134" w:right="152" w:hanging="46"/>
              <w:rPr>
                <w:sz w:val="22"/>
              </w:rPr>
            </w:pPr>
            <w:r>
              <w:rPr>
                <w:sz w:val="22"/>
              </w:rPr>
              <w:t>Less than monthly</w:t>
            </w:r>
          </w:p>
        </w:tc>
        <w:tc>
          <w:tcPr>
            <w:tcW w:w="1142" w:type="dxa"/>
            <w:tcBorders>
              <w:top w:val="single" w:sz="4" w:space="0" w:color="000000"/>
              <w:left w:val="single" w:sz="18" w:space="0" w:color="000000"/>
              <w:bottom w:val="single" w:sz="4" w:space="0" w:color="000000"/>
              <w:right w:val="single" w:sz="18" w:space="0" w:color="000000"/>
            </w:tcBorders>
          </w:tcPr>
          <w:p>
            <w:pPr>
              <w:pStyle w:val="TableParagraph"/>
              <w:rPr>
                <w:rFonts w:ascii="Times New Roman"/>
                <w:sz w:val="22"/>
              </w:rPr>
            </w:pPr>
          </w:p>
          <w:p>
            <w:pPr>
              <w:pStyle w:val="TableParagraph"/>
              <w:spacing w:before="130"/>
              <w:ind w:left="67" w:right="143"/>
              <w:jc w:val="center"/>
              <w:rPr>
                <w:sz w:val="22"/>
              </w:rPr>
            </w:pPr>
            <w:r>
              <w:rPr>
                <w:sz w:val="22"/>
              </w:rPr>
              <w:t>Monthly</w:t>
            </w:r>
          </w:p>
        </w:tc>
        <w:tc>
          <w:tcPr>
            <w:tcW w:w="1140" w:type="dxa"/>
            <w:tcBorders>
              <w:top w:val="single" w:sz="4" w:space="0" w:color="000000"/>
              <w:left w:val="single" w:sz="18" w:space="0" w:color="000000"/>
              <w:bottom w:val="single" w:sz="4" w:space="0" w:color="000000"/>
              <w:right w:val="single" w:sz="18" w:space="0" w:color="000000"/>
            </w:tcBorders>
          </w:tcPr>
          <w:p>
            <w:pPr>
              <w:pStyle w:val="TableParagraph"/>
              <w:rPr>
                <w:rFonts w:ascii="Times New Roman"/>
                <w:sz w:val="22"/>
              </w:rPr>
            </w:pPr>
          </w:p>
          <w:p>
            <w:pPr>
              <w:pStyle w:val="TableParagraph"/>
              <w:spacing w:before="130"/>
              <w:ind w:left="157" w:right="232"/>
              <w:jc w:val="center"/>
              <w:rPr>
                <w:sz w:val="22"/>
              </w:rPr>
            </w:pPr>
            <w:r>
              <w:rPr>
                <w:sz w:val="22"/>
              </w:rPr>
              <w:t>Weekly</w:t>
            </w:r>
          </w:p>
        </w:tc>
        <w:tc>
          <w:tcPr>
            <w:tcW w:w="1142" w:type="dxa"/>
            <w:tcBorders>
              <w:top w:val="single" w:sz="4" w:space="0" w:color="000000"/>
              <w:left w:val="single" w:sz="18" w:space="0" w:color="000000"/>
              <w:bottom w:val="single" w:sz="4" w:space="0" w:color="000000"/>
              <w:right w:val="single" w:sz="18" w:space="0" w:color="000000"/>
            </w:tcBorders>
          </w:tcPr>
          <w:p>
            <w:pPr>
              <w:pStyle w:val="TableParagraph"/>
              <w:spacing w:before="114"/>
              <w:ind w:left="204" w:right="242" w:hanging="39"/>
              <w:jc w:val="both"/>
              <w:rPr>
                <w:sz w:val="22"/>
              </w:rPr>
            </w:pPr>
            <w:r>
              <w:rPr>
                <w:sz w:val="22"/>
              </w:rPr>
              <w:t>Daily or almost daily</w:t>
            </w:r>
          </w:p>
        </w:tc>
      </w:tr>
      <w:tr>
        <w:trPr>
          <w:trHeight w:val="1036" w:hRule="atLeast"/>
        </w:trPr>
        <w:tc>
          <w:tcPr>
            <w:tcW w:w="4826" w:type="dxa"/>
            <w:tcBorders>
              <w:top w:val="single" w:sz="4" w:space="0" w:color="000000"/>
              <w:left w:val="single" w:sz="4" w:space="0" w:color="000000"/>
              <w:bottom w:val="single" w:sz="4" w:space="0" w:color="000000"/>
              <w:right w:val="single" w:sz="18" w:space="0" w:color="000000"/>
            </w:tcBorders>
          </w:tcPr>
          <w:p>
            <w:pPr>
              <w:pStyle w:val="TableParagraph"/>
              <w:spacing w:before="133"/>
              <w:ind w:left="227" w:right="168" w:hanging="180"/>
              <w:jc w:val="both"/>
              <w:rPr>
                <w:rFonts w:ascii="Times New Roman"/>
                <w:sz w:val="22"/>
              </w:rPr>
            </w:pPr>
            <w:r>
              <w:rPr>
                <w:rFonts w:ascii="Times New Roman"/>
                <w:sz w:val="22"/>
              </w:rPr>
              <w:t>5. How often during the last year have you failed to do what was normally expected of you because of drinking?</w:t>
            </w:r>
          </w:p>
        </w:tc>
        <w:tc>
          <w:tcPr>
            <w:tcW w:w="1140" w:type="dxa"/>
            <w:tcBorders>
              <w:top w:val="single" w:sz="4" w:space="0" w:color="000000"/>
              <w:left w:val="single" w:sz="18" w:space="0" w:color="000000"/>
              <w:bottom w:val="single" w:sz="4" w:space="0" w:color="000000"/>
              <w:right w:val="single" w:sz="18" w:space="0" w:color="000000"/>
            </w:tcBorders>
          </w:tcPr>
          <w:p>
            <w:pPr>
              <w:pStyle w:val="TableParagraph"/>
              <w:rPr>
                <w:rFonts w:ascii="Times New Roman"/>
                <w:sz w:val="22"/>
              </w:rPr>
            </w:pPr>
          </w:p>
          <w:p>
            <w:pPr>
              <w:pStyle w:val="TableParagraph"/>
              <w:spacing w:before="127"/>
              <w:ind w:left="154" w:right="232"/>
              <w:jc w:val="center"/>
              <w:rPr>
                <w:sz w:val="22"/>
              </w:rPr>
            </w:pPr>
            <w:r>
              <w:rPr>
                <w:sz w:val="22"/>
              </w:rPr>
              <w:t>Never</w:t>
            </w:r>
          </w:p>
        </w:tc>
        <w:tc>
          <w:tcPr>
            <w:tcW w:w="1140" w:type="dxa"/>
            <w:tcBorders>
              <w:top w:val="single" w:sz="4" w:space="0" w:color="000000"/>
              <w:left w:val="single" w:sz="18" w:space="0" w:color="000000"/>
              <w:bottom w:val="single" w:sz="4" w:space="0" w:color="000000"/>
              <w:right w:val="single" w:sz="18" w:space="0" w:color="000000"/>
            </w:tcBorders>
          </w:tcPr>
          <w:p>
            <w:pPr>
              <w:pStyle w:val="TableParagraph"/>
              <w:spacing w:before="4"/>
              <w:rPr>
                <w:rFonts w:ascii="Times New Roman"/>
                <w:sz w:val="21"/>
              </w:rPr>
            </w:pPr>
          </w:p>
          <w:p>
            <w:pPr>
              <w:pStyle w:val="TableParagraph"/>
              <w:ind w:left="133" w:right="153" w:hanging="46"/>
              <w:rPr>
                <w:sz w:val="22"/>
              </w:rPr>
            </w:pPr>
            <w:r>
              <w:rPr>
                <w:sz w:val="22"/>
              </w:rPr>
              <w:t>Less than monthly</w:t>
            </w:r>
          </w:p>
        </w:tc>
        <w:tc>
          <w:tcPr>
            <w:tcW w:w="1142" w:type="dxa"/>
            <w:tcBorders>
              <w:top w:val="single" w:sz="4" w:space="0" w:color="000000"/>
              <w:left w:val="single" w:sz="18" w:space="0" w:color="000000"/>
              <w:bottom w:val="single" w:sz="4" w:space="0" w:color="000000"/>
              <w:right w:val="single" w:sz="18" w:space="0" w:color="000000"/>
            </w:tcBorders>
          </w:tcPr>
          <w:p>
            <w:pPr>
              <w:pStyle w:val="TableParagraph"/>
              <w:rPr>
                <w:rFonts w:ascii="Times New Roman"/>
                <w:sz w:val="22"/>
              </w:rPr>
            </w:pPr>
          </w:p>
          <w:p>
            <w:pPr>
              <w:pStyle w:val="TableParagraph"/>
              <w:spacing w:before="127"/>
              <w:ind w:left="67" w:right="144"/>
              <w:jc w:val="center"/>
              <w:rPr>
                <w:sz w:val="22"/>
              </w:rPr>
            </w:pPr>
            <w:r>
              <w:rPr>
                <w:sz w:val="22"/>
              </w:rPr>
              <w:t>Monthly</w:t>
            </w:r>
          </w:p>
        </w:tc>
        <w:tc>
          <w:tcPr>
            <w:tcW w:w="1140" w:type="dxa"/>
            <w:tcBorders>
              <w:top w:val="single" w:sz="4" w:space="0" w:color="000000"/>
              <w:left w:val="single" w:sz="18" w:space="0" w:color="000000"/>
              <w:bottom w:val="single" w:sz="4" w:space="0" w:color="000000"/>
              <w:right w:val="single" w:sz="18" w:space="0" w:color="000000"/>
            </w:tcBorders>
          </w:tcPr>
          <w:p>
            <w:pPr>
              <w:pStyle w:val="TableParagraph"/>
              <w:rPr>
                <w:rFonts w:ascii="Times New Roman"/>
                <w:sz w:val="22"/>
              </w:rPr>
            </w:pPr>
          </w:p>
          <w:p>
            <w:pPr>
              <w:pStyle w:val="TableParagraph"/>
              <w:spacing w:before="127"/>
              <w:ind w:left="156" w:right="232"/>
              <w:jc w:val="center"/>
              <w:rPr>
                <w:sz w:val="22"/>
              </w:rPr>
            </w:pPr>
            <w:r>
              <w:rPr>
                <w:sz w:val="22"/>
              </w:rPr>
              <w:t>Weekly</w:t>
            </w:r>
          </w:p>
        </w:tc>
        <w:tc>
          <w:tcPr>
            <w:tcW w:w="1142" w:type="dxa"/>
            <w:tcBorders>
              <w:top w:val="single" w:sz="4" w:space="0" w:color="000000"/>
              <w:left w:val="single" w:sz="18" w:space="0" w:color="000000"/>
              <w:bottom w:val="single" w:sz="4" w:space="0" w:color="000000"/>
              <w:right w:val="single" w:sz="18" w:space="0" w:color="000000"/>
            </w:tcBorders>
          </w:tcPr>
          <w:p>
            <w:pPr>
              <w:pStyle w:val="TableParagraph"/>
              <w:spacing w:before="111"/>
              <w:ind w:left="204" w:right="242" w:hanging="39"/>
              <w:jc w:val="both"/>
              <w:rPr>
                <w:sz w:val="22"/>
              </w:rPr>
            </w:pPr>
            <w:r>
              <w:rPr>
                <w:sz w:val="22"/>
              </w:rPr>
              <w:t>Daily or almost daily</w:t>
            </w:r>
          </w:p>
        </w:tc>
      </w:tr>
      <w:tr>
        <w:trPr>
          <w:trHeight w:val="1036" w:hRule="atLeast"/>
        </w:trPr>
        <w:tc>
          <w:tcPr>
            <w:tcW w:w="4826" w:type="dxa"/>
            <w:tcBorders>
              <w:top w:val="single" w:sz="4" w:space="0" w:color="000000"/>
              <w:left w:val="single" w:sz="4" w:space="0" w:color="000000"/>
              <w:bottom w:val="single" w:sz="4" w:space="0" w:color="000000"/>
              <w:right w:val="single" w:sz="18" w:space="0" w:color="000000"/>
            </w:tcBorders>
          </w:tcPr>
          <w:p>
            <w:pPr>
              <w:pStyle w:val="TableParagraph"/>
              <w:spacing w:before="133"/>
              <w:ind w:left="227" w:right="143" w:hanging="180"/>
              <w:rPr>
                <w:rFonts w:ascii="Times New Roman"/>
                <w:sz w:val="22"/>
              </w:rPr>
            </w:pPr>
            <w:r>
              <w:rPr>
                <w:rFonts w:ascii="Times New Roman"/>
                <w:sz w:val="22"/>
              </w:rPr>
              <w:t>6. How often during the last year have you needed a first drink in the morning to get yourself going after a heavy drinking session?</w:t>
            </w:r>
          </w:p>
        </w:tc>
        <w:tc>
          <w:tcPr>
            <w:tcW w:w="1140" w:type="dxa"/>
            <w:tcBorders>
              <w:top w:val="single" w:sz="4" w:space="0" w:color="000000"/>
              <w:left w:val="single" w:sz="18" w:space="0" w:color="000000"/>
              <w:bottom w:val="single" w:sz="4" w:space="0" w:color="000000"/>
              <w:right w:val="single" w:sz="18" w:space="0" w:color="000000"/>
            </w:tcBorders>
          </w:tcPr>
          <w:p>
            <w:pPr>
              <w:pStyle w:val="TableParagraph"/>
              <w:rPr>
                <w:rFonts w:ascii="Times New Roman"/>
                <w:sz w:val="22"/>
              </w:rPr>
            </w:pPr>
          </w:p>
          <w:p>
            <w:pPr>
              <w:pStyle w:val="TableParagraph"/>
              <w:spacing w:before="127"/>
              <w:ind w:left="154" w:right="232"/>
              <w:jc w:val="center"/>
              <w:rPr>
                <w:sz w:val="22"/>
              </w:rPr>
            </w:pPr>
            <w:r>
              <w:rPr>
                <w:sz w:val="22"/>
              </w:rPr>
              <w:t>Never</w:t>
            </w:r>
          </w:p>
        </w:tc>
        <w:tc>
          <w:tcPr>
            <w:tcW w:w="1140" w:type="dxa"/>
            <w:tcBorders>
              <w:top w:val="single" w:sz="4" w:space="0" w:color="000000"/>
              <w:left w:val="single" w:sz="18" w:space="0" w:color="000000"/>
              <w:bottom w:val="single" w:sz="4" w:space="0" w:color="000000"/>
              <w:right w:val="single" w:sz="18" w:space="0" w:color="000000"/>
            </w:tcBorders>
          </w:tcPr>
          <w:p>
            <w:pPr>
              <w:pStyle w:val="TableParagraph"/>
              <w:spacing w:before="4"/>
              <w:rPr>
                <w:rFonts w:ascii="Times New Roman"/>
                <w:sz w:val="21"/>
              </w:rPr>
            </w:pPr>
          </w:p>
          <w:p>
            <w:pPr>
              <w:pStyle w:val="TableParagraph"/>
              <w:ind w:left="133" w:right="153" w:hanging="46"/>
              <w:rPr>
                <w:sz w:val="22"/>
              </w:rPr>
            </w:pPr>
            <w:r>
              <w:rPr>
                <w:sz w:val="22"/>
              </w:rPr>
              <w:t>Less than monthly</w:t>
            </w:r>
          </w:p>
        </w:tc>
        <w:tc>
          <w:tcPr>
            <w:tcW w:w="1142" w:type="dxa"/>
            <w:tcBorders>
              <w:top w:val="single" w:sz="4" w:space="0" w:color="000000"/>
              <w:left w:val="single" w:sz="18" w:space="0" w:color="000000"/>
              <w:bottom w:val="single" w:sz="4" w:space="0" w:color="000000"/>
              <w:right w:val="single" w:sz="18" w:space="0" w:color="000000"/>
            </w:tcBorders>
          </w:tcPr>
          <w:p>
            <w:pPr>
              <w:pStyle w:val="TableParagraph"/>
              <w:rPr>
                <w:rFonts w:ascii="Times New Roman"/>
                <w:sz w:val="22"/>
              </w:rPr>
            </w:pPr>
          </w:p>
          <w:p>
            <w:pPr>
              <w:pStyle w:val="TableParagraph"/>
              <w:spacing w:before="127"/>
              <w:ind w:left="67" w:right="144"/>
              <w:jc w:val="center"/>
              <w:rPr>
                <w:sz w:val="22"/>
              </w:rPr>
            </w:pPr>
            <w:r>
              <w:rPr>
                <w:sz w:val="22"/>
              </w:rPr>
              <w:t>Monthly</w:t>
            </w:r>
          </w:p>
        </w:tc>
        <w:tc>
          <w:tcPr>
            <w:tcW w:w="1140" w:type="dxa"/>
            <w:tcBorders>
              <w:top w:val="single" w:sz="4" w:space="0" w:color="000000"/>
              <w:left w:val="single" w:sz="18" w:space="0" w:color="000000"/>
              <w:bottom w:val="single" w:sz="4" w:space="0" w:color="000000"/>
              <w:right w:val="single" w:sz="18" w:space="0" w:color="000000"/>
            </w:tcBorders>
          </w:tcPr>
          <w:p>
            <w:pPr>
              <w:pStyle w:val="TableParagraph"/>
              <w:rPr>
                <w:rFonts w:ascii="Times New Roman"/>
                <w:sz w:val="22"/>
              </w:rPr>
            </w:pPr>
          </w:p>
          <w:p>
            <w:pPr>
              <w:pStyle w:val="TableParagraph"/>
              <w:spacing w:before="127"/>
              <w:ind w:left="156" w:right="232"/>
              <w:jc w:val="center"/>
              <w:rPr>
                <w:sz w:val="22"/>
              </w:rPr>
            </w:pPr>
            <w:r>
              <w:rPr>
                <w:sz w:val="22"/>
              </w:rPr>
              <w:t>Weekly</w:t>
            </w:r>
          </w:p>
        </w:tc>
        <w:tc>
          <w:tcPr>
            <w:tcW w:w="1142" w:type="dxa"/>
            <w:tcBorders>
              <w:top w:val="single" w:sz="4" w:space="0" w:color="000000"/>
              <w:left w:val="single" w:sz="18" w:space="0" w:color="000000"/>
              <w:bottom w:val="single" w:sz="4" w:space="0" w:color="000000"/>
              <w:right w:val="single" w:sz="18" w:space="0" w:color="000000"/>
            </w:tcBorders>
          </w:tcPr>
          <w:p>
            <w:pPr>
              <w:pStyle w:val="TableParagraph"/>
              <w:spacing w:before="111"/>
              <w:ind w:left="204" w:right="242" w:hanging="39"/>
              <w:jc w:val="both"/>
              <w:rPr>
                <w:sz w:val="22"/>
              </w:rPr>
            </w:pPr>
            <w:r>
              <w:rPr>
                <w:sz w:val="22"/>
              </w:rPr>
              <w:t>Daily or almost daily</w:t>
            </w:r>
          </w:p>
        </w:tc>
      </w:tr>
      <w:tr>
        <w:trPr>
          <w:trHeight w:val="832" w:hRule="atLeast"/>
        </w:trPr>
        <w:tc>
          <w:tcPr>
            <w:tcW w:w="4826" w:type="dxa"/>
            <w:tcBorders>
              <w:top w:val="single" w:sz="4" w:space="0" w:color="000000"/>
              <w:left w:val="single" w:sz="4" w:space="0" w:color="000000"/>
              <w:bottom w:val="single" w:sz="4" w:space="0" w:color="000000"/>
              <w:right w:val="single" w:sz="18" w:space="0" w:color="000000"/>
            </w:tcBorders>
          </w:tcPr>
          <w:p>
            <w:pPr>
              <w:pStyle w:val="TableParagraph"/>
              <w:spacing w:before="157"/>
              <w:ind w:left="227" w:right="448" w:hanging="180"/>
              <w:rPr>
                <w:rFonts w:ascii="Times New Roman"/>
                <w:sz w:val="22"/>
              </w:rPr>
            </w:pPr>
            <w:r>
              <w:rPr>
                <w:rFonts w:ascii="Times New Roman"/>
                <w:sz w:val="22"/>
              </w:rPr>
              <w:t>7. How often during the last year have you had a feeling of guilt or remorse after drinking?</w:t>
            </w:r>
          </w:p>
        </w:tc>
        <w:tc>
          <w:tcPr>
            <w:tcW w:w="1140" w:type="dxa"/>
            <w:tcBorders>
              <w:top w:val="single" w:sz="4" w:space="0" w:color="000000"/>
              <w:left w:val="single" w:sz="18" w:space="0" w:color="000000"/>
              <w:bottom w:val="single" w:sz="4" w:space="0" w:color="000000"/>
              <w:right w:val="single" w:sz="18" w:space="0" w:color="000000"/>
            </w:tcBorders>
          </w:tcPr>
          <w:p>
            <w:pPr>
              <w:pStyle w:val="TableParagraph"/>
              <w:spacing w:before="3"/>
              <w:rPr>
                <w:rFonts w:ascii="Times New Roman"/>
                <w:sz w:val="24"/>
              </w:rPr>
            </w:pPr>
          </w:p>
          <w:p>
            <w:pPr>
              <w:pStyle w:val="TableParagraph"/>
              <w:spacing w:before="1"/>
              <w:ind w:left="154" w:right="232"/>
              <w:jc w:val="center"/>
              <w:rPr>
                <w:sz w:val="22"/>
              </w:rPr>
            </w:pPr>
            <w:r>
              <w:rPr>
                <w:sz w:val="22"/>
              </w:rPr>
              <w:t>Never</w:t>
            </w:r>
          </w:p>
        </w:tc>
        <w:tc>
          <w:tcPr>
            <w:tcW w:w="1140" w:type="dxa"/>
            <w:tcBorders>
              <w:top w:val="single" w:sz="4" w:space="0" w:color="000000"/>
              <w:left w:val="single" w:sz="18" w:space="0" w:color="000000"/>
              <w:bottom w:val="single" w:sz="4" w:space="0" w:color="000000"/>
              <w:right w:val="single" w:sz="18" w:space="0" w:color="000000"/>
            </w:tcBorders>
          </w:tcPr>
          <w:p>
            <w:pPr>
              <w:pStyle w:val="TableParagraph"/>
              <w:spacing w:before="145"/>
              <w:ind w:left="133" w:right="153" w:hanging="46"/>
              <w:rPr>
                <w:sz w:val="22"/>
              </w:rPr>
            </w:pPr>
            <w:r>
              <w:rPr>
                <w:sz w:val="22"/>
              </w:rPr>
              <w:t>Less than monthly</w:t>
            </w:r>
          </w:p>
        </w:tc>
        <w:tc>
          <w:tcPr>
            <w:tcW w:w="1142" w:type="dxa"/>
            <w:tcBorders>
              <w:top w:val="single" w:sz="4" w:space="0" w:color="000000"/>
              <w:left w:val="single" w:sz="18" w:space="0" w:color="000000"/>
              <w:bottom w:val="single" w:sz="4" w:space="0" w:color="000000"/>
              <w:right w:val="single" w:sz="18" w:space="0" w:color="000000"/>
            </w:tcBorders>
          </w:tcPr>
          <w:p>
            <w:pPr>
              <w:pStyle w:val="TableParagraph"/>
              <w:spacing w:before="3"/>
              <w:rPr>
                <w:rFonts w:ascii="Times New Roman"/>
                <w:sz w:val="24"/>
              </w:rPr>
            </w:pPr>
          </w:p>
          <w:p>
            <w:pPr>
              <w:pStyle w:val="TableParagraph"/>
              <w:ind w:left="67" w:right="144"/>
              <w:jc w:val="center"/>
              <w:rPr>
                <w:sz w:val="22"/>
              </w:rPr>
            </w:pPr>
            <w:r>
              <w:rPr>
                <w:sz w:val="22"/>
              </w:rPr>
              <w:t>Monthly</w:t>
            </w:r>
          </w:p>
        </w:tc>
        <w:tc>
          <w:tcPr>
            <w:tcW w:w="1140" w:type="dxa"/>
            <w:tcBorders>
              <w:top w:val="single" w:sz="4" w:space="0" w:color="000000"/>
              <w:left w:val="single" w:sz="18" w:space="0" w:color="000000"/>
              <w:bottom w:val="single" w:sz="4" w:space="0" w:color="000000"/>
              <w:right w:val="single" w:sz="18" w:space="0" w:color="000000"/>
            </w:tcBorders>
          </w:tcPr>
          <w:p>
            <w:pPr>
              <w:pStyle w:val="TableParagraph"/>
              <w:spacing w:before="3"/>
              <w:rPr>
                <w:rFonts w:ascii="Times New Roman"/>
                <w:sz w:val="24"/>
              </w:rPr>
            </w:pPr>
          </w:p>
          <w:p>
            <w:pPr>
              <w:pStyle w:val="TableParagraph"/>
              <w:ind w:left="156" w:right="232"/>
              <w:jc w:val="center"/>
              <w:rPr>
                <w:sz w:val="22"/>
              </w:rPr>
            </w:pPr>
            <w:r>
              <w:rPr>
                <w:sz w:val="22"/>
              </w:rPr>
              <w:t>Weekly</w:t>
            </w:r>
          </w:p>
        </w:tc>
        <w:tc>
          <w:tcPr>
            <w:tcW w:w="1142" w:type="dxa"/>
            <w:tcBorders>
              <w:top w:val="single" w:sz="4" w:space="0" w:color="000000"/>
              <w:left w:val="single" w:sz="18" w:space="0" w:color="000000"/>
              <w:bottom w:val="single" w:sz="4" w:space="0" w:color="000000"/>
              <w:right w:val="single" w:sz="18" w:space="0" w:color="000000"/>
            </w:tcBorders>
          </w:tcPr>
          <w:p>
            <w:pPr>
              <w:pStyle w:val="TableParagraph"/>
              <w:spacing w:line="270" w:lineRule="atLeast" w:before="9"/>
              <w:ind w:left="203" w:right="243" w:hanging="39"/>
              <w:jc w:val="both"/>
              <w:rPr>
                <w:sz w:val="22"/>
              </w:rPr>
            </w:pPr>
            <w:r>
              <w:rPr>
                <w:sz w:val="22"/>
              </w:rPr>
              <w:t>Daily or almost daily</w:t>
            </w:r>
          </w:p>
        </w:tc>
      </w:tr>
      <w:tr>
        <w:trPr>
          <w:trHeight w:val="1036" w:hRule="atLeast"/>
        </w:trPr>
        <w:tc>
          <w:tcPr>
            <w:tcW w:w="4826" w:type="dxa"/>
            <w:tcBorders>
              <w:top w:val="single" w:sz="4" w:space="0" w:color="000000"/>
              <w:left w:val="single" w:sz="4" w:space="0" w:color="000000"/>
              <w:bottom w:val="single" w:sz="4" w:space="0" w:color="000000"/>
              <w:right w:val="single" w:sz="18" w:space="0" w:color="000000"/>
            </w:tcBorders>
          </w:tcPr>
          <w:p>
            <w:pPr>
              <w:pStyle w:val="TableParagraph"/>
              <w:spacing w:before="133"/>
              <w:ind w:left="227" w:right="503" w:hanging="180"/>
              <w:rPr>
                <w:rFonts w:ascii="Times New Roman"/>
                <w:sz w:val="22"/>
              </w:rPr>
            </w:pPr>
            <w:r>
              <w:rPr>
                <w:rFonts w:ascii="Times New Roman"/>
                <w:sz w:val="22"/>
              </w:rPr>
              <w:t>8. How often during the last year have you been unable to remember what happened the night before because of your drinking?</w:t>
            </w:r>
          </w:p>
        </w:tc>
        <w:tc>
          <w:tcPr>
            <w:tcW w:w="1140" w:type="dxa"/>
            <w:tcBorders>
              <w:top w:val="single" w:sz="4" w:space="0" w:color="000000"/>
              <w:left w:val="single" w:sz="18" w:space="0" w:color="000000"/>
              <w:bottom w:val="single" w:sz="4" w:space="0" w:color="000000"/>
              <w:right w:val="single" w:sz="18" w:space="0" w:color="000000"/>
            </w:tcBorders>
          </w:tcPr>
          <w:p>
            <w:pPr>
              <w:pStyle w:val="TableParagraph"/>
              <w:rPr>
                <w:rFonts w:ascii="Times New Roman"/>
                <w:sz w:val="22"/>
              </w:rPr>
            </w:pPr>
          </w:p>
          <w:p>
            <w:pPr>
              <w:pStyle w:val="TableParagraph"/>
              <w:spacing w:before="130"/>
              <w:ind w:left="154" w:right="232"/>
              <w:jc w:val="center"/>
              <w:rPr>
                <w:sz w:val="22"/>
              </w:rPr>
            </w:pPr>
            <w:r>
              <w:rPr>
                <w:sz w:val="22"/>
              </w:rPr>
              <w:t>Never</w:t>
            </w:r>
          </w:p>
        </w:tc>
        <w:tc>
          <w:tcPr>
            <w:tcW w:w="1140" w:type="dxa"/>
            <w:tcBorders>
              <w:top w:val="single" w:sz="4" w:space="0" w:color="000000"/>
              <w:left w:val="single" w:sz="18" w:space="0" w:color="000000"/>
              <w:bottom w:val="single" w:sz="4" w:space="0" w:color="000000"/>
              <w:right w:val="single" w:sz="18" w:space="0" w:color="000000"/>
            </w:tcBorders>
          </w:tcPr>
          <w:p>
            <w:pPr>
              <w:pStyle w:val="TableParagraph"/>
              <w:spacing w:before="9"/>
              <w:rPr>
                <w:rFonts w:ascii="Times New Roman"/>
                <w:sz w:val="21"/>
              </w:rPr>
            </w:pPr>
          </w:p>
          <w:p>
            <w:pPr>
              <w:pStyle w:val="TableParagraph"/>
              <w:spacing w:line="237" w:lineRule="auto"/>
              <w:ind w:left="133" w:right="153" w:hanging="46"/>
              <w:rPr>
                <w:sz w:val="22"/>
              </w:rPr>
            </w:pPr>
            <w:r>
              <w:rPr>
                <w:sz w:val="22"/>
              </w:rPr>
              <w:t>Less than monthly</w:t>
            </w:r>
          </w:p>
        </w:tc>
        <w:tc>
          <w:tcPr>
            <w:tcW w:w="1142" w:type="dxa"/>
            <w:tcBorders>
              <w:top w:val="single" w:sz="4" w:space="0" w:color="000000"/>
              <w:left w:val="single" w:sz="18" w:space="0" w:color="000000"/>
              <w:bottom w:val="single" w:sz="4" w:space="0" w:color="000000"/>
              <w:right w:val="single" w:sz="18" w:space="0" w:color="000000"/>
            </w:tcBorders>
          </w:tcPr>
          <w:p>
            <w:pPr>
              <w:pStyle w:val="TableParagraph"/>
              <w:rPr>
                <w:rFonts w:ascii="Times New Roman"/>
                <w:sz w:val="22"/>
              </w:rPr>
            </w:pPr>
          </w:p>
          <w:p>
            <w:pPr>
              <w:pStyle w:val="TableParagraph"/>
              <w:spacing w:before="130"/>
              <w:ind w:left="67" w:right="144"/>
              <w:jc w:val="center"/>
              <w:rPr>
                <w:sz w:val="22"/>
              </w:rPr>
            </w:pPr>
            <w:r>
              <w:rPr>
                <w:sz w:val="22"/>
              </w:rPr>
              <w:t>Monthly</w:t>
            </w:r>
          </w:p>
        </w:tc>
        <w:tc>
          <w:tcPr>
            <w:tcW w:w="1140" w:type="dxa"/>
            <w:tcBorders>
              <w:top w:val="single" w:sz="4" w:space="0" w:color="000000"/>
              <w:left w:val="single" w:sz="18" w:space="0" w:color="000000"/>
              <w:bottom w:val="single" w:sz="4" w:space="0" w:color="000000"/>
              <w:right w:val="single" w:sz="18" w:space="0" w:color="000000"/>
            </w:tcBorders>
          </w:tcPr>
          <w:p>
            <w:pPr>
              <w:pStyle w:val="TableParagraph"/>
              <w:rPr>
                <w:rFonts w:ascii="Times New Roman"/>
                <w:sz w:val="22"/>
              </w:rPr>
            </w:pPr>
          </w:p>
          <w:p>
            <w:pPr>
              <w:pStyle w:val="TableParagraph"/>
              <w:spacing w:before="130"/>
              <w:ind w:left="156" w:right="232"/>
              <w:jc w:val="center"/>
              <w:rPr>
                <w:sz w:val="22"/>
              </w:rPr>
            </w:pPr>
            <w:r>
              <w:rPr>
                <w:sz w:val="22"/>
              </w:rPr>
              <w:t>Weekly</w:t>
            </w:r>
          </w:p>
        </w:tc>
        <w:tc>
          <w:tcPr>
            <w:tcW w:w="1142" w:type="dxa"/>
            <w:tcBorders>
              <w:top w:val="single" w:sz="4" w:space="0" w:color="000000"/>
              <w:left w:val="single" w:sz="18" w:space="0" w:color="000000"/>
              <w:bottom w:val="single" w:sz="4" w:space="0" w:color="000000"/>
              <w:right w:val="single" w:sz="18" w:space="0" w:color="000000"/>
            </w:tcBorders>
          </w:tcPr>
          <w:p>
            <w:pPr>
              <w:pStyle w:val="TableParagraph"/>
              <w:spacing w:before="114"/>
              <w:ind w:left="204" w:right="242" w:hanging="39"/>
              <w:jc w:val="both"/>
              <w:rPr>
                <w:sz w:val="22"/>
              </w:rPr>
            </w:pPr>
            <w:r>
              <w:rPr>
                <w:sz w:val="22"/>
              </w:rPr>
              <w:t>Daily or almost daily</w:t>
            </w:r>
          </w:p>
        </w:tc>
      </w:tr>
      <w:tr>
        <w:trPr>
          <w:trHeight w:val="834" w:hRule="atLeast"/>
        </w:trPr>
        <w:tc>
          <w:tcPr>
            <w:tcW w:w="4826" w:type="dxa"/>
            <w:tcBorders>
              <w:top w:val="single" w:sz="4" w:space="0" w:color="000000"/>
              <w:left w:val="single" w:sz="4" w:space="0" w:color="000000"/>
              <w:bottom w:val="single" w:sz="4" w:space="0" w:color="000000"/>
              <w:right w:val="single" w:sz="18" w:space="0" w:color="000000"/>
            </w:tcBorders>
          </w:tcPr>
          <w:p>
            <w:pPr>
              <w:pStyle w:val="TableParagraph"/>
              <w:spacing w:before="159"/>
              <w:ind w:left="227" w:right="290" w:hanging="180"/>
              <w:rPr>
                <w:rFonts w:ascii="Times New Roman"/>
                <w:sz w:val="22"/>
              </w:rPr>
            </w:pPr>
            <w:r>
              <w:rPr>
                <w:rFonts w:ascii="Times New Roman"/>
                <w:sz w:val="22"/>
              </w:rPr>
              <w:t>9. Have you or someone else been injured because of your drinking?</w:t>
            </w:r>
          </w:p>
        </w:tc>
        <w:tc>
          <w:tcPr>
            <w:tcW w:w="1140" w:type="dxa"/>
            <w:tcBorders>
              <w:top w:val="single" w:sz="4" w:space="0" w:color="000000"/>
              <w:left w:val="single" w:sz="18" w:space="0" w:color="000000"/>
              <w:bottom w:val="single" w:sz="4" w:space="0" w:color="000000"/>
              <w:right w:val="single" w:sz="18" w:space="0" w:color="000000"/>
            </w:tcBorders>
          </w:tcPr>
          <w:p>
            <w:pPr>
              <w:pStyle w:val="TableParagraph"/>
              <w:spacing w:before="3"/>
              <w:rPr>
                <w:rFonts w:ascii="Times New Roman"/>
                <w:sz w:val="24"/>
              </w:rPr>
            </w:pPr>
          </w:p>
          <w:p>
            <w:pPr>
              <w:pStyle w:val="TableParagraph"/>
              <w:spacing w:before="1"/>
              <w:ind w:left="150" w:right="232"/>
              <w:jc w:val="center"/>
              <w:rPr>
                <w:sz w:val="22"/>
              </w:rPr>
            </w:pPr>
            <w:r>
              <w:rPr>
                <w:sz w:val="22"/>
              </w:rPr>
              <w:t>No</w:t>
            </w:r>
          </w:p>
        </w:tc>
        <w:tc>
          <w:tcPr>
            <w:tcW w:w="1140" w:type="dxa"/>
            <w:tcBorders>
              <w:top w:val="single" w:sz="4" w:space="0" w:color="000000"/>
              <w:left w:val="single" w:sz="18" w:space="0" w:color="000000"/>
              <w:bottom w:val="single" w:sz="4" w:space="0" w:color="000000"/>
              <w:right w:val="single" w:sz="18" w:space="0" w:color="000000"/>
            </w:tcBorders>
          </w:tcPr>
          <w:p>
            <w:pPr>
              <w:pStyle w:val="TableParagraph"/>
              <w:rPr>
                <w:rFonts w:ascii="Times New Roman"/>
                <w:sz w:val="22"/>
              </w:rPr>
            </w:pPr>
          </w:p>
        </w:tc>
        <w:tc>
          <w:tcPr>
            <w:tcW w:w="1142" w:type="dxa"/>
            <w:tcBorders>
              <w:top w:val="single" w:sz="4" w:space="0" w:color="000000"/>
              <w:left w:val="single" w:sz="18" w:space="0" w:color="000000"/>
              <w:bottom w:val="single" w:sz="4" w:space="0" w:color="000000"/>
              <w:right w:val="single" w:sz="18" w:space="0" w:color="000000"/>
            </w:tcBorders>
          </w:tcPr>
          <w:p>
            <w:pPr>
              <w:pStyle w:val="TableParagraph"/>
              <w:spacing w:line="270" w:lineRule="atLeast" w:before="9"/>
              <w:ind w:left="73" w:right="150" w:hanging="3"/>
              <w:jc w:val="center"/>
              <w:rPr>
                <w:sz w:val="22"/>
              </w:rPr>
            </w:pPr>
            <w:r>
              <w:rPr>
                <w:sz w:val="22"/>
              </w:rPr>
              <w:t>Yes, but not in the last year</w:t>
            </w:r>
          </w:p>
        </w:tc>
        <w:tc>
          <w:tcPr>
            <w:tcW w:w="1140" w:type="dxa"/>
            <w:tcBorders>
              <w:top w:val="single" w:sz="4" w:space="0" w:color="000000"/>
              <w:left w:val="single" w:sz="18" w:space="0" w:color="000000"/>
              <w:bottom w:val="single" w:sz="4" w:space="0" w:color="000000"/>
              <w:right w:val="single" w:sz="18" w:space="0" w:color="000000"/>
            </w:tcBorders>
          </w:tcPr>
          <w:p>
            <w:pPr>
              <w:pStyle w:val="TableParagraph"/>
              <w:rPr>
                <w:rFonts w:ascii="Times New Roman"/>
                <w:sz w:val="22"/>
              </w:rPr>
            </w:pPr>
          </w:p>
        </w:tc>
        <w:tc>
          <w:tcPr>
            <w:tcW w:w="1142" w:type="dxa"/>
            <w:tcBorders>
              <w:top w:val="single" w:sz="4" w:space="0" w:color="000000"/>
              <w:left w:val="single" w:sz="18" w:space="0" w:color="000000"/>
              <w:bottom w:val="single" w:sz="4" w:space="0" w:color="000000"/>
              <w:right w:val="single" w:sz="18" w:space="0" w:color="000000"/>
            </w:tcBorders>
          </w:tcPr>
          <w:p>
            <w:pPr>
              <w:pStyle w:val="TableParagraph"/>
              <w:spacing w:before="145"/>
              <w:ind w:left="129" w:right="110" w:hanging="84"/>
              <w:rPr>
                <w:sz w:val="22"/>
              </w:rPr>
            </w:pPr>
            <w:r>
              <w:rPr>
                <w:sz w:val="22"/>
              </w:rPr>
              <w:t>Yes, in the last year</w:t>
            </w:r>
          </w:p>
        </w:tc>
      </w:tr>
      <w:tr>
        <w:trPr>
          <w:trHeight w:val="1036" w:hRule="atLeast"/>
        </w:trPr>
        <w:tc>
          <w:tcPr>
            <w:tcW w:w="4826" w:type="dxa"/>
            <w:tcBorders>
              <w:top w:val="single" w:sz="4" w:space="0" w:color="000000"/>
              <w:left w:val="single" w:sz="4" w:space="0" w:color="000000"/>
              <w:bottom w:val="single" w:sz="4" w:space="0" w:color="000000"/>
              <w:right w:val="single" w:sz="18" w:space="0" w:color="000000"/>
            </w:tcBorders>
          </w:tcPr>
          <w:p>
            <w:pPr>
              <w:pStyle w:val="TableParagraph"/>
              <w:spacing w:before="133"/>
              <w:ind w:left="227" w:right="275" w:hanging="180"/>
              <w:rPr>
                <w:rFonts w:ascii="Times New Roman"/>
                <w:sz w:val="22"/>
              </w:rPr>
            </w:pPr>
            <w:r>
              <w:rPr>
                <w:rFonts w:ascii="Times New Roman"/>
                <w:sz w:val="22"/>
              </w:rPr>
              <w:t>10. Has a relative, friend, doctor, or other health care worker been concerned about your drinking or suggested you cut down?</w:t>
            </w:r>
          </w:p>
        </w:tc>
        <w:tc>
          <w:tcPr>
            <w:tcW w:w="1140" w:type="dxa"/>
            <w:tcBorders>
              <w:top w:val="single" w:sz="4" w:space="0" w:color="000000"/>
              <w:left w:val="single" w:sz="18" w:space="0" w:color="000000"/>
              <w:bottom w:val="single" w:sz="4" w:space="0" w:color="000000"/>
              <w:right w:val="single" w:sz="18" w:space="0" w:color="000000"/>
            </w:tcBorders>
          </w:tcPr>
          <w:p>
            <w:pPr>
              <w:pStyle w:val="TableParagraph"/>
              <w:rPr>
                <w:rFonts w:ascii="Times New Roman"/>
                <w:sz w:val="22"/>
              </w:rPr>
            </w:pPr>
          </w:p>
          <w:p>
            <w:pPr>
              <w:pStyle w:val="TableParagraph"/>
              <w:spacing w:before="127"/>
              <w:ind w:left="150" w:right="232"/>
              <w:jc w:val="center"/>
              <w:rPr>
                <w:sz w:val="22"/>
              </w:rPr>
            </w:pPr>
            <w:r>
              <w:rPr>
                <w:sz w:val="22"/>
              </w:rPr>
              <w:t>No</w:t>
            </w:r>
          </w:p>
        </w:tc>
        <w:tc>
          <w:tcPr>
            <w:tcW w:w="1140" w:type="dxa"/>
            <w:tcBorders>
              <w:top w:val="single" w:sz="4" w:space="0" w:color="000000"/>
              <w:left w:val="single" w:sz="18" w:space="0" w:color="000000"/>
              <w:bottom w:val="single" w:sz="4" w:space="0" w:color="000000"/>
              <w:right w:val="single" w:sz="18" w:space="0" w:color="000000"/>
            </w:tcBorders>
          </w:tcPr>
          <w:p>
            <w:pPr>
              <w:pStyle w:val="TableParagraph"/>
              <w:rPr>
                <w:rFonts w:ascii="Times New Roman"/>
                <w:sz w:val="22"/>
              </w:rPr>
            </w:pPr>
          </w:p>
        </w:tc>
        <w:tc>
          <w:tcPr>
            <w:tcW w:w="1142" w:type="dxa"/>
            <w:tcBorders>
              <w:top w:val="single" w:sz="4" w:space="0" w:color="000000"/>
              <w:left w:val="single" w:sz="18" w:space="0" w:color="000000"/>
              <w:bottom w:val="single" w:sz="4" w:space="0" w:color="000000"/>
              <w:right w:val="single" w:sz="18" w:space="0" w:color="000000"/>
            </w:tcBorders>
          </w:tcPr>
          <w:p>
            <w:pPr>
              <w:pStyle w:val="TableParagraph"/>
              <w:spacing w:before="112"/>
              <w:ind w:left="73" w:right="150" w:hanging="3"/>
              <w:jc w:val="center"/>
              <w:rPr>
                <w:sz w:val="22"/>
              </w:rPr>
            </w:pPr>
            <w:r>
              <w:rPr>
                <w:sz w:val="22"/>
              </w:rPr>
              <w:t>Yes, but not in the last year</w:t>
            </w:r>
          </w:p>
        </w:tc>
        <w:tc>
          <w:tcPr>
            <w:tcW w:w="1140" w:type="dxa"/>
            <w:tcBorders>
              <w:top w:val="single" w:sz="4" w:space="0" w:color="000000"/>
              <w:left w:val="single" w:sz="18" w:space="0" w:color="000000"/>
              <w:bottom w:val="single" w:sz="4" w:space="0" w:color="000000"/>
              <w:right w:val="single" w:sz="18" w:space="0" w:color="000000"/>
            </w:tcBorders>
          </w:tcPr>
          <w:p>
            <w:pPr>
              <w:pStyle w:val="TableParagraph"/>
              <w:rPr>
                <w:rFonts w:ascii="Times New Roman"/>
                <w:sz w:val="22"/>
              </w:rPr>
            </w:pPr>
          </w:p>
        </w:tc>
        <w:tc>
          <w:tcPr>
            <w:tcW w:w="1142" w:type="dxa"/>
            <w:tcBorders>
              <w:top w:val="single" w:sz="4" w:space="0" w:color="000000"/>
              <w:left w:val="single" w:sz="18" w:space="0" w:color="000000"/>
              <w:bottom w:val="single" w:sz="4" w:space="0" w:color="000000"/>
              <w:right w:val="single" w:sz="18" w:space="0" w:color="000000"/>
            </w:tcBorders>
          </w:tcPr>
          <w:p>
            <w:pPr>
              <w:pStyle w:val="TableParagraph"/>
              <w:spacing w:before="4"/>
              <w:rPr>
                <w:rFonts w:ascii="Times New Roman"/>
                <w:sz w:val="21"/>
              </w:rPr>
            </w:pPr>
          </w:p>
          <w:p>
            <w:pPr>
              <w:pStyle w:val="TableParagraph"/>
              <w:ind w:left="129" w:right="110" w:hanging="84"/>
              <w:rPr>
                <w:sz w:val="22"/>
              </w:rPr>
            </w:pPr>
            <w:r>
              <w:rPr>
                <w:sz w:val="22"/>
              </w:rPr>
              <w:t>Yes, in the last year</w:t>
            </w:r>
          </w:p>
        </w:tc>
      </w:tr>
    </w:tbl>
    <w:p>
      <w:pPr>
        <w:tabs>
          <w:tab w:pos="6553" w:val="left" w:leader="none"/>
          <w:tab w:pos="7693" w:val="left" w:leader="none"/>
          <w:tab w:pos="8835" w:val="left" w:leader="none"/>
          <w:tab w:pos="9978" w:val="left" w:leader="none"/>
        </w:tabs>
        <w:spacing w:before="7"/>
        <w:ind w:left="5413" w:right="0" w:firstLine="0"/>
        <w:jc w:val="left"/>
        <w:rPr>
          <w:rFonts w:ascii="Times New Roman"/>
          <w:sz w:val="20"/>
        </w:rPr>
      </w:pPr>
      <w:r>
        <w:rPr>
          <w:rFonts w:ascii="Times New Roman"/>
          <w:sz w:val="20"/>
        </w:rPr>
        <w:t>0</w:t>
        <w:tab/>
        <w:t>1</w:t>
        <w:tab/>
        <w:t>2</w:t>
        <w:tab/>
        <w:t>3</w:t>
        <w:tab/>
        <w:t>4</w:t>
      </w:r>
    </w:p>
    <w:p>
      <w:pPr>
        <w:pStyle w:val="BodyText"/>
        <w:rPr>
          <w:rFonts w:ascii="Times New Roman"/>
          <w:sz w:val="20"/>
        </w:rPr>
      </w:pPr>
    </w:p>
    <w:p>
      <w:pPr>
        <w:pStyle w:val="BodyText"/>
        <w:spacing w:before="9"/>
        <w:rPr>
          <w:rFonts w:ascii="Times New Roman"/>
          <w:sz w:val="19"/>
        </w:rPr>
      </w:pPr>
    </w:p>
    <w:p>
      <w:pPr>
        <w:pStyle w:val="BodyText"/>
        <w:tabs>
          <w:tab w:pos="5516" w:val="left" w:leader="none"/>
          <w:tab w:pos="6581" w:val="left" w:leader="none"/>
          <w:tab w:pos="7952" w:val="left" w:leader="none"/>
        </w:tabs>
        <w:ind w:left="162"/>
        <w:rPr>
          <w:rFonts w:ascii="Times New Roman" w:hAnsi="Times New Roman"/>
        </w:rPr>
      </w:pPr>
      <w:r>
        <w:rPr>
          <w:rFonts w:ascii="Times New Roman" w:hAnsi="Times New Roman"/>
        </w:rPr>
        <w:t>Have you ever been in treatment for an</w:t>
      </w:r>
      <w:r>
        <w:rPr>
          <w:rFonts w:ascii="Times New Roman" w:hAnsi="Times New Roman"/>
          <w:spacing w:val="-17"/>
        </w:rPr>
        <w:t> </w:t>
      </w:r>
      <w:r>
        <w:rPr>
          <w:rFonts w:ascii="Times New Roman" w:hAnsi="Times New Roman"/>
        </w:rPr>
        <w:t>alcohol</w:t>
      </w:r>
      <w:r>
        <w:rPr>
          <w:rFonts w:ascii="Times New Roman" w:hAnsi="Times New Roman"/>
          <w:spacing w:val="-1"/>
        </w:rPr>
        <w:t> </w:t>
      </w:r>
      <w:r>
        <w:rPr>
          <w:rFonts w:ascii="Times New Roman" w:hAnsi="Times New Roman"/>
        </w:rPr>
        <w:t>problem?</w:t>
        <w:tab/>
      </w:r>
      <w:r>
        <w:rPr>
          <w:rFonts w:ascii="Wingdings" w:hAnsi="Wingdings"/>
        </w:rPr>
        <w:t></w:t>
      </w:r>
      <w:r>
        <w:rPr>
          <w:rFonts w:ascii="Times New Roman" w:hAnsi="Times New Roman"/>
          <w:spacing w:val="-1"/>
        </w:rPr>
        <w:t> </w:t>
      </w:r>
      <w:r>
        <w:rPr>
          <w:rFonts w:ascii="Times New Roman" w:hAnsi="Times New Roman"/>
        </w:rPr>
        <w:t>Never</w:t>
        <w:tab/>
      </w:r>
      <w:r>
        <w:rPr>
          <w:rFonts w:ascii="Wingdings" w:hAnsi="Wingdings"/>
        </w:rPr>
        <w:t></w:t>
      </w:r>
      <w:r>
        <w:rPr>
          <w:rFonts w:ascii="Times New Roman" w:hAnsi="Times New Roman"/>
        </w:rPr>
        <w:t> Currently</w:t>
        <w:tab/>
      </w:r>
      <w:r>
        <w:rPr>
          <w:rFonts w:ascii="Wingdings" w:hAnsi="Wingdings"/>
        </w:rPr>
        <w:t></w:t>
      </w:r>
      <w:r>
        <w:rPr>
          <w:rFonts w:ascii="Times New Roman" w:hAnsi="Times New Roman"/>
        </w:rPr>
        <w:t> In the past</w:t>
      </w:r>
    </w:p>
    <w:p>
      <w:pPr>
        <w:pStyle w:val="BodyText"/>
        <w:spacing w:before="7"/>
        <w:rPr>
          <w:rFonts w:ascii="Times New Roman"/>
        </w:rPr>
      </w:pPr>
    </w:p>
    <w:p>
      <w:pPr>
        <w:pStyle w:val="Heading1"/>
        <w:tabs>
          <w:tab w:pos="1494" w:val="left" w:leader="none"/>
          <w:tab w:pos="2075" w:val="left" w:leader="none"/>
          <w:tab w:pos="2615" w:val="left" w:leader="none"/>
        </w:tabs>
        <w:ind w:left="937"/>
      </w:pPr>
      <w:r>
        <w:rPr/>
        <w:t>I</w:t>
        <w:tab/>
        <w:t>II</w:t>
        <w:tab/>
        <w:t>III</w:t>
        <w:tab/>
      </w:r>
      <w:r>
        <w:rPr>
          <w:spacing w:val="-4"/>
        </w:rPr>
        <w:t>IV</w:t>
      </w:r>
    </w:p>
    <w:p>
      <w:pPr>
        <w:tabs>
          <w:tab w:pos="1386" w:val="left" w:leader="none"/>
          <w:tab w:pos="1952" w:val="left" w:leader="none"/>
          <w:tab w:pos="2619" w:val="left" w:leader="none"/>
        </w:tabs>
        <w:spacing w:before="1"/>
        <w:ind w:left="484" w:right="0" w:firstLine="0"/>
        <w:jc w:val="left"/>
        <w:rPr>
          <w:rFonts w:ascii="Times New Roman"/>
          <w:sz w:val="20"/>
        </w:rPr>
      </w:pPr>
      <w:r>
        <w:rPr>
          <w:rFonts w:ascii="Times New Roman"/>
          <w:sz w:val="20"/>
        </w:rPr>
        <w:t>M: </w:t>
      </w:r>
      <w:r>
        <w:rPr>
          <w:rFonts w:ascii="Times New Roman"/>
          <w:spacing w:val="49"/>
          <w:sz w:val="20"/>
        </w:rPr>
        <w:t> </w:t>
      </w:r>
      <w:r>
        <w:rPr>
          <w:rFonts w:ascii="Times New Roman"/>
          <w:sz w:val="20"/>
        </w:rPr>
        <w:t>0-4</w:t>
        <w:tab/>
        <w:t>5-14</w:t>
        <w:tab/>
        <w:t>15-19</w:t>
        <w:tab/>
        <w:t>20+</w:t>
      </w:r>
    </w:p>
    <w:p>
      <w:pPr>
        <w:tabs>
          <w:tab w:pos="1395" w:val="left" w:leader="none"/>
          <w:tab w:pos="1962" w:val="left" w:leader="none"/>
          <w:tab w:pos="2629" w:val="left" w:leader="none"/>
        </w:tabs>
        <w:spacing w:before="1"/>
        <w:ind w:left="484" w:right="0" w:firstLine="0"/>
        <w:jc w:val="left"/>
        <w:rPr>
          <w:rFonts w:ascii="Times New Roman"/>
          <w:sz w:val="20"/>
        </w:rPr>
      </w:pPr>
      <w:r>
        <w:rPr>
          <w:rFonts w:ascii="Times New Roman"/>
          <w:sz w:val="20"/>
        </w:rPr>
        <w:t>W: </w:t>
      </w:r>
      <w:r>
        <w:rPr>
          <w:rFonts w:ascii="Times New Roman"/>
          <w:spacing w:val="49"/>
          <w:sz w:val="20"/>
        </w:rPr>
        <w:t> </w:t>
      </w:r>
      <w:r>
        <w:rPr>
          <w:rFonts w:ascii="Times New Roman"/>
          <w:sz w:val="20"/>
        </w:rPr>
        <w:t>0-3</w:t>
        <w:tab/>
        <w:t>4-12</w:t>
        <w:tab/>
        <w:t>13-19</w:t>
        <w:tab/>
        <w:t>20+</w:t>
      </w:r>
    </w:p>
    <w:p>
      <w:pPr>
        <w:spacing w:after="0"/>
        <w:jc w:val="left"/>
        <w:rPr>
          <w:rFonts w:ascii="Times New Roman"/>
          <w:sz w:val="20"/>
        </w:rPr>
        <w:sectPr>
          <w:type w:val="continuous"/>
          <w:pgSz w:w="12240" w:h="15840"/>
          <w:pgMar w:top="440" w:bottom="280" w:left="740" w:right="700"/>
        </w:sectPr>
      </w:pPr>
    </w:p>
    <w:p>
      <w:pPr>
        <w:spacing w:before="34"/>
        <w:ind w:left="3819" w:right="3680" w:firstLine="0"/>
        <w:jc w:val="center"/>
        <w:rPr>
          <w:i/>
          <w:sz w:val="22"/>
        </w:rPr>
      </w:pPr>
      <w:r>
        <w:rPr>
          <w:i/>
          <w:sz w:val="22"/>
        </w:rPr>
        <w:t>(For the health professional)</w:t>
      </w:r>
    </w:p>
    <w:p>
      <w:pPr>
        <w:pStyle w:val="BodyText"/>
        <w:rPr>
          <w:i/>
        </w:rPr>
      </w:pPr>
    </w:p>
    <w:p>
      <w:pPr>
        <w:pStyle w:val="BodyText"/>
        <w:spacing w:before="10"/>
        <w:rPr>
          <w:i/>
          <w:sz w:val="21"/>
        </w:rPr>
      </w:pPr>
    </w:p>
    <w:p>
      <w:pPr>
        <w:spacing w:before="1"/>
        <w:ind w:left="3820" w:right="3680" w:firstLine="0"/>
        <w:jc w:val="center"/>
        <w:rPr>
          <w:b/>
          <w:sz w:val="22"/>
        </w:rPr>
      </w:pPr>
      <w:r>
        <w:rPr>
          <w:b/>
          <w:sz w:val="22"/>
        </w:rPr>
        <w:t>Scoring and interpreting the AUDIT:</w:t>
      </w:r>
    </w:p>
    <w:p>
      <w:pPr>
        <w:pStyle w:val="BodyText"/>
        <w:rPr>
          <w:b/>
        </w:rPr>
      </w:pPr>
    </w:p>
    <w:p>
      <w:pPr>
        <w:pStyle w:val="BodyText"/>
        <w:ind w:left="699" w:right="686"/>
      </w:pPr>
      <w:r>
        <w:rPr/>
        <w:t>Each answer receives a point ranging from 0 to 4. Points are added for a total score that correlates with a zone of use that can be circled on the bottom left corner of the page.</w:t>
      </w:r>
    </w:p>
    <w:p>
      <w:pPr>
        <w:pStyle w:val="BodyText"/>
        <w:spacing w:before="4"/>
      </w:pPr>
    </w:p>
    <w:tbl>
      <w:tblPr>
        <w:tblW w:w="0" w:type="auto"/>
        <w:jc w:val="left"/>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6"/>
        <w:gridCol w:w="5040"/>
        <w:gridCol w:w="2225"/>
      </w:tblGrid>
      <w:tr>
        <w:trPr>
          <w:trHeight w:val="633" w:hRule="atLeast"/>
        </w:trPr>
        <w:tc>
          <w:tcPr>
            <w:tcW w:w="1956" w:type="dxa"/>
          </w:tcPr>
          <w:p>
            <w:pPr>
              <w:pStyle w:val="TableParagraph"/>
              <w:spacing w:before="178"/>
              <w:ind w:left="114"/>
              <w:rPr>
                <w:b/>
                <w:sz w:val="22"/>
              </w:rPr>
            </w:pPr>
            <w:r>
              <w:rPr>
                <w:b/>
                <w:sz w:val="22"/>
              </w:rPr>
              <w:t>Score*</w:t>
            </w:r>
          </w:p>
        </w:tc>
        <w:tc>
          <w:tcPr>
            <w:tcW w:w="5040" w:type="dxa"/>
          </w:tcPr>
          <w:p>
            <w:pPr>
              <w:pStyle w:val="TableParagraph"/>
              <w:spacing w:before="178"/>
              <w:ind w:left="114"/>
              <w:rPr>
                <w:b/>
                <w:sz w:val="22"/>
              </w:rPr>
            </w:pPr>
            <w:r>
              <w:rPr>
                <w:b/>
                <w:sz w:val="22"/>
              </w:rPr>
              <w:t>Suggested zone</w:t>
            </w:r>
          </w:p>
        </w:tc>
        <w:tc>
          <w:tcPr>
            <w:tcW w:w="2225" w:type="dxa"/>
          </w:tcPr>
          <w:p>
            <w:pPr>
              <w:pStyle w:val="TableParagraph"/>
              <w:spacing w:before="178"/>
              <w:ind w:left="114"/>
              <w:rPr>
                <w:b/>
                <w:sz w:val="22"/>
              </w:rPr>
            </w:pPr>
            <w:r>
              <w:rPr>
                <w:b/>
                <w:sz w:val="22"/>
              </w:rPr>
              <w:t>Indicated action</w:t>
            </w:r>
          </w:p>
        </w:tc>
      </w:tr>
      <w:tr>
        <w:trPr>
          <w:trHeight w:val="635" w:hRule="atLeast"/>
        </w:trPr>
        <w:tc>
          <w:tcPr>
            <w:tcW w:w="1956" w:type="dxa"/>
          </w:tcPr>
          <w:p>
            <w:pPr>
              <w:pStyle w:val="TableParagraph"/>
              <w:numPr>
                <w:ilvl w:val="1"/>
                <w:numId w:val="1"/>
              </w:numPr>
              <w:tabs>
                <w:tab w:pos="408" w:val="left" w:leader="none"/>
              </w:tabs>
              <w:spacing w:line="240" w:lineRule="auto" w:before="47" w:after="0"/>
              <w:ind w:left="407" w:right="0" w:hanging="293"/>
              <w:jc w:val="left"/>
              <w:rPr>
                <w:sz w:val="22"/>
              </w:rPr>
            </w:pPr>
            <w:r>
              <w:rPr>
                <w:sz w:val="22"/>
              </w:rPr>
              <w:t>:</w:t>
            </w:r>
            <w:r>
              <w:rPr>
                <w:spacing w:val="-2"/>
                <w:sz w:val="22"/>
              </w:rPr>
              <w:t> </w:t>
            </w:r>
            <w:r>
              <w:rPr>
                <w:sz w:val="22"/>
              </w:rPr>
              <w:t>Women</w:t>
            </w:r>
          </w:p>
          <w:p>
            <w:pPr>
              <w:pStyle w:val="TableParagraph"/>
              <w:numPr>
                <w:ilvl w:val="1"/>
                <w:numId w:val="1"/>
              </w:numPr>
              <w:tabs>
                <w:tab w:pos="408" w:val="left" w:leader="none"/>
              </w:tabs>
              <w:spacing w:line="240" w:lineRule="auto" w:before="0" w:after="0"/>
              <w:ind w:left="407" w:right="0" w:hanging="293"/>
              <w:jc w:val="left"/>
              <w:rPr>
                <w:sz w:val="22"/>
              </w:rPr>
            </w:pPr>
            <w:r>
              <w:rPr>
                <w:sz w:val="22"/>
              </w:rPr>
              <w:t>:</w:t>
            </w:r>
            <w:r>
              <w:rPr>
                <w:spacing w:val="-2"/>
                <w:sz w:val="22"/>
              </w:rPr>
              <w:t> </w:t>
            </w:r>
            <w:r>
              <w:rPr>
                <w:sz w:val="22"/>
              </w:rPr>
              <w:t>Men</w:t>
            </w:r>
          </w:p>
        </w:tc>
        <w:tc>
          <w:tcPr>
            <w:tcW w:w="5040" w:type="dxa"/>
          </w:tcPr>
          <w:p>
            <w:pPr>
              <w:pStyle w:val="TableParagraph"/>
              <w:spacing w:before="47"/>
              <w:ind w:left="115"/>
              <w:rPr>
                <w:b/>
                <w:sz w:val="22"/>
              </w:rPr>
            </w:pPr>
            <w:r>
              <w:rPr>
                <w:b/>
                <w:sz w:val="22"/>
              </w:rPr>
              <w:t>I – Low risk</w:t>
            </w:r>
          </w:p>
          <w:p>
            <w:pPr>
              <w:pStyle w:val="TableParagraph"/>
              <w:ind w:left="114"/>
              <w:rPr>
                <w:sz w:val="22"/>
              </w:rPr>
            </w:pPr>
            <w:r>
              <w:rPr>
                <w:sz w:val="22"/>
              </w:rPr>
              <w:t>(low risk of health problems related to alcohol use)</w:t>
            </w:r>
          </w:p>
        </w:tc>
        <w:tc>
          <w:tcPr>
            <w:tcW w:w="2225" w:type="dxa"/>
          </w:tcPr>
          <w:p>
            <w:pPr>
              <w:pStyle w:val="TableParagraph"/>
              <w:spacing w:before="181"/>
              <w:ind w:left="114"/>
              <w:rPr>
                <w:sz w:val="22"/>
              </w:rPr>
            </w:pPr>
            <w:r>
              <w:rPr>
                <w:sz w:val="22"/>
              </w:rPr>
              <w:t>Brief education</w:t>
            </w:r>
          </w:p>
        </w:tc>
      </w:tr>
      <w:tr>
        <w:trPr>
          <w:trHeight w:val="863" w:hRule="atLeast"/>
        </w:trPr>
        <w:tc>
          <w:tcPr>
            <w:tcW w:w="1956" w:type="dxa"/>
          </w:tcPr>
          <w:p>
            <w:pPr>
              <w:pStyle w:val="TableParagraph"/>
              <w:spacing w:before="160"/>
              <w:ind w:left="115"/>
              <w:rPr>
                <w:sz w:val="22"/>
              </w:rPr>
            </w:pPr>
            <w:r>
              <w:rPr>
                <w:sz w:val="22"/>
              </w:rPr>
              <w:t>4-12: Women</w:t>
            </w:r>
          </w:p>
          <w:p>
            <w:pPr>
              <w:pStyle w:val="TableParagraph"/>
              <w:ind w:left="115"/>
              <w:rPr>
                <w:sz w:val="22"/>
              </w:rPr>
            </w:pPr>
            <w:r>
              <w:rPr>
                <w:sz w:val="22"/>
              </w:rPr>
              <w:t>5-14: Men</w:t>
            </w:r>
          </w:p>
        </w:tc>
        <w:tc>
          <w:tcPr>
            <w:tcW w:w="5040" w:type="dxa"/>
          </w:tcPr>
          <w:p>
            <w:pPr>
              <w:pStyle w:val="TableParagraph"/>
              <w:spacing w:before="25"/>
              <w:ind w:left="115"/>
              <w:rPr>
                <w:b/>
                <w:sz w:val="22"/>
              </w:rPr>
            </w:pPr>
            <w:r>
              <w:rPr>
                <w:b/>
                <w:sz w:val="22"/>
              </w:rPr>
              <w:t>II - Risky</w:t>
            </w:r>
          </w:p>
          <w:p>
            <w:pPr>
              <w:pStyle w:val="TableParagraph"/>
              <w:ind w:left="115" w:right="228"/>
              <w:rPr>
                <w:sz w:val="22"/>
              </w:rPr>
            </w:pPr>
            <w:r>
              <w:rPr>
                <w:sz w:val="22"/>
              </w:rPr>
              <w:t>(increased risk of health problems related to alcohol use)</w:t>
            </w:r>
          </w:p>
        </w:tc>
        <w:tc>
          <w:tcPr>
            <w:tcW w:w="2225" w:type="dxa"/>
          </w:tcPr>
          <w:p>
            <w:pPr>
              <w:pStyle w:val="TableParagraph"/>
              <w:spacing w:before="1"/>
              <w:rPr>
                <w:sz w:val="24"/>
              </w:rPr>
            </w:pPr>
          </w:p>
          <w:p>
            <w:pPr>
              <w:pStyle w:val="TableParagraph"/>
              <w:ind w:left="115"/>
              <w:rPr>
                <w:sz w:val="22"/>
              </w:rPr>
            </w:pPr>
            <w:r>
              <w:rPr>
                <w:sz w:val="22"/>
              </w:rPr>
              <w:t>Brief intervention</w:t>
            </w:r>
          </w:p>
        </w:tc>
      </w:tr>
      <w:tr>
        <w:trPr>
          <w:trHeight w:val="1132" w:hRule="atLeast"/>
        </w:trPr>
        <w:tc>
          <w:tcPr>
            <w:tcW w:w="1956" w:type="dxa"/>
          </w:tcPr>
          <w:p>
            <w:pPr>
              <w:pStyle w:val="TableParagraph"/>
              <w:spacing w:before="1"/>
              <w:rPr>
                <w:sz w:val="24"/>
              </w:rPr>
            </w:pPr>
          </w:p>
          <w:p>
            <w:pPr>
              <w:pStyle w:val="TableParagraph"/>
              <w:ind w:left="115"/>
              <w:rPr>
                <w:sz w:val="22"/>
              </w:rPr>
            </w:pPr>
            <w:r>
              <w:rPr>
                <w:sz w:val="22"/>
              </w:rPr>
              <w:t>13-19: Women</w:t>
            </w:r>
          </w:p>
          <w:p>
            <w:pPr>
              <w:pStyle w:val="TableParagraph"/>
              <w:ind w:left="115"/>
              <w:rPr>
                <w:sz w:val="22"/>
              </w:rPr>
            </w:pPr>
            <w:r>
              <w:rPr>
                <w:sz w:val="22"/>
              </w:rPr>
              <w:t>15-19: Men</w:t>
            </w:r>
          </w:p>
        </w:tc>
        <w:tc>
          <w:tcPr>
            <w:tcW w:w="5040" w:type="dxa"/>
          </w:tcPr>
          <w:p>
            <w:pPr>
              <w:pStyle w:val="TableParagraph"/>
              <w:spacing w:before="25"/>
              <w:ind w:left="115"/>
              <w:rPr>
                <w:b/>
                <w:sz w:val="22"/>
              </w:rPr>
            </w:pPr>
            <w:r>
              <w:rPr>
                <w:b/>
                <w:sz w:val="22"/>
              </w:rPr>
              <w:t>III - Harmful</w:t>
            </w:r>
          </w:p>
          <w:p>
            <w:pPr>
              <w:pStyle w:val="TableParagraph"/>
              <w:ind w:left="114" w:right="229"/>
              <w:rPr>
                <w:sz w:val="22"/>
              </w:rPr>
            </w:pPr>
            <w:r>
              <w:rPr>
                <w:sz w:val="22"/>
              </w:rPr>
              <w:t>(increased risk of health problems related to alcohol use and a possible mild or moderate alcohol use disorder)</w:t>
            </w:r>
          </w:p>
        </w:tc>
        <w:tc>
          <w:tcPr>
            <w:tcW w:w="2225" w:type="dxa"/>
          </w:tcPr>
          <w:p>
            <w:pPr>
              <w:pStyle w:val="TableParagraph"/>
              <w:spacing w:before="160"/>
              <w:ind w:left="115" w:right="145"/>
              <w:rPr>
                <w:sz w:val="22"/>
              </w:rPr>
            </w:pPr>
            <w:r>
              <w:rPr>
                <w:sz w:val="22"/>
              </w:rPr>
              <w:t>Brief intervention or referral to specialized treatment</w:t>
            </w:r>
          </w:p>
        </w:tc>
      </w:tr>
      <w:tr>
        <w:trPr>
          <w:trHeight w:val="1132" w:hRule="atLeast"/>
        </w:trPr>
        <w:tc>
          <w:tcPr>
            <w:tcW w:w="1956" w:type="dxa"/>
          </w:tcPr>
          <w:p>
            <w:pPr>
              <w:pStyle w:val="TableParagraph"/>
              <w:spacing w:before="1"/>
              <w:rPr>
                <w:sz w:val="24"/>
              </w:rPr>
            </w:pPr>
          </w:p>
          <w:p>
            <w:pPr>
              <w:pStyle w:val="TableParagraph"/>
              <w:ind w:left="115"/>
              <w:rPr>
                <w:sz w:val="22"/>
              </w:rPr>
            </w:pPr>
            <w:r>
              <w:rPr>
                <w:sz w:val="22"/>
              </w:rPr>
              <w:t>20+: Men</w:t>
            </w:r>
          </w:p>
          <w:p>
            <w:pPr>
              <w:pStyle w:val="TableParagraph"/>
              <w:ind w:left="115"/>
              <w:rPr>
                <w:sz w:val="22"/>
              </w:rPr>
            </w:pPr>
            <w:r>
              <w:rPr>
                <w:sz w:val="22"/>
              </w:rPr>
              <w:t>20+: Women</w:t>
            </w:r>
          </w:p>
        </w:tc>
        <w:tc>
          <w:tcPr>
            <w:tcW w:w="5040" w:type="dxa"/>
          </w:tcPr>
          <w:p>
            <w:pPr>
              <w:pStyle w:val="TableParagraph"/>
              <w:spacing w:before="25"/>
              <w:ind w:left="115"/>
              <w:rPr>
                <w:b/>
                <w:sz w:val="22"/>
              </w:rPr>
            </w:pPr>
            <w:r>
              <w:rPr>
                <w:b/>
                <w:sz w:val="22"/>
              </w:rPr>
              <w:t>IV - Severe</w:t>
            </w:r>
          </w:p>
          <w:p>
            <w:pPr>
              <w:pStyle w:val="TableParagraph"/>
              <w:ind w:left="114" w:right="229"/>
              <w:rPr>
                <w:sz w:val="22"/>
              </w:rPr>
            </w:pPr>
            <w:r>
              <w:rPr>
                <w:sz w:val="22"/>
              </w:rPr>
              <w:t>(increased risk of health problems related to alcohol use and a possible moderate or severe alcohol use disorder)</w:t>
            </w:r>
          </w:p>
        </w:tc>
        <w:tc>
          <w:tcPr>
            <w:tcW w:w="2225" w:type="dxa"/>
          </w:tcPr>
          <w:p>
            <w:pPr>
              <w:pStyle w:val="TableParagraph"/>
              <w:spacing w:before="1"/>
              <w:rPr>
                <w:sz w:val="24"/>
              </w:rPr>
            </w:pPr>
          </w:p>
          <w:p>
            <w:pPr>
              <w:pStyle w:val="TableParagraph"/>
              <w:ind w:left="115" w:right="103"/>
              <w:rPr>
                <w:sz w:val="22"/>
              </w:rPr>
            </w:pPr>
            <w:r>
              <w:rPr>
                <w:sz w:val="22"/>
              </w:rPr>
              <w:t>Referral to specialized treatment</w:t>
            </w:r>
          </w:p>
        </w:tc>
      </w:tr>
    </w:tbl>
    <w:p>
      <w:pPr>
        <w:pStyle w:val="BodyText"/>
      </w:pPr>
    </w:p>
    <w:p>
      <w:pPr>
        <w:pStyle w:val="BodyText"/>
        <w:spacing w:before="7"/>
        <w:rPr>
          <w:sz w:val="21"/>
        </w:rPr>
      </w:pPr>
    </w:p>
    <w:p>
      <w:pPr>
        <w:pStyle w:val="BodyText"/>
        <w:ind w:left="699" w:right="893"/>
      </w:pPr>
      <w:r>
        <w:rPr>
          <w:b/>
        </w:rPr>
        <w:t>Brief education: </w:t>
      </w:r>
      <w:r>
        <w:rPr/>
        <w:t>An opportunity to educate patients about low-risk consumption levels and the risks of excessive alcohol use.</w:t>
      </w:r>
    </w:p>
    <w:p>
      <w:pPr>
        <w:pStyle w:val="BodyText"/>
      </w:pPr>
    </w:p>
    <w:p>
      <w:pPr>
        <w:pStyle w:val="BodyText"/>
        <w:ind w:left="699" w:right="673"/>
        <w:jc w:val="both"/>
      </w:pPr>
      <w:r>
        <w:rPr>
          <w:b/>
        </w:rPr>
        <w:t>Brief intervention: </w:t>
      </w:r>
      <w:r>
        <w:rPr/>
        <w:t>Patient-centered discussion that employs Motivational Interviewing concepts to raise an individual’s awareness of his/her substance use and enhancing his/her motivation towards behavioral change. Brief interventions are typically performed in 3-15 minutes, and should occur in the same session as the initial screening. Repeated sessions are more effective than a one-time intervention.</w:t>
      </w:r>
    </w:p>
    <w:p>
      <w:pPr>
        <w:pStyle w:val="BodyText"/>
        <w:spacing w:before="1"/>
      </w:pPr>
    </w:p>
    <w:p>
      <w:pPr>
        <w:pStyle w:val="BodyText"/>
        <w:ind w:left="699" w:right="1278"/>
      </w:pPr>
      <w:r>
        <w:rPr/>
        <w:t>The recommended behavior change is to cut back to low-risk drinking levels unless there are other medical reasons to abstain (liver damage, pregnancy, medication contraindications, etc.).</w:t>
      </w:r>
    </w:p>
    <w:p>
      <w:pPr>
        <w:pStyle w:val="BodyText"/>
        <w:spacing w:before="11"/>
        <w:rPr>
          <w:sz w:val="21"/>
        </w:rPr>
      </w:pPr>
    </w:p>
    <w:p>
      <w:pPr>
        <w:pStyle w:val="BodyText"/>
        <w:ind w:left="699" w:right="556"/>
      </w:pPr>
      <w:r>
        <w:rPr/>
        <w:t>Patients with numerous or serious negative consequences from their drinking, or patients with likely dependence who cannot or will not obtain conventional specialized treatment, should receive more numerous and intensive interventions with follow up. The recommended behavior change in this case is to either cut back to low-risk drinking levels or abstain from use.</w:t>
      </w:r>
    </w:p>
    <w:p>
      <w:pPr>
        <w:pStyle w:val="BodyText"/>
      </w:pPr>
    </w:p>
    <w:p>
      <w:pPr>
        <w:pStyle w:val="BodyText"/>
        <w:ind w:left="698" w:right="560"/>
      </w:pPr>
      <w:r>
        <w:rPr>
          <w:b/>
        </w:rPr>
        <w:t>Referral to specialized treatment: </w:t>
      </w:r>
      <w:r>
        <w:rPr/>
        <w:t>A proactive process that facilitates access to specialized care for individuals who have been assessed to have substance use dependence. These patients are referred to alcohol and drug treatment experts for more definitive, in-depth assessment and, if warranted, treatment. The recommended behavior change is to abstain from use and accept the referral. Referrals to treatment are delivered to the patient using the brief intervention model.</w:t>
      </w:r>
    </w:p>
    <w:p>
      <w:pPr>
        <w:pStyle w:val="BodyText"/>
        <w:spacing w:before="11"/>
        <w:rPr>
          <w:sz w:val="21"/>
        </w:rPr>
      </w:pPr>
    </w:p>
    <w:p>
      <w:pPr>
        <w:pStyle w:val="BodyText"/>
        <w:ind w:left="698"/>
        <w:jc w:val="both"/>
      </w:pPr>
      <w:r>
        <w:rPr/>
        <w:t>More resources: </w:t>
      </w:r>
      <w:hyperlink r:id="rId8">
        <w:r>
          <w:rPr>
            <w:color w:val="0000FF"/>
            <w:u w:val="single" w:color="0000FF"/>
          </w:rPr>
          <w:t>www.sbirtoregon.org</w:t>
        </w:r>
      </w:hyperlink>
    </w:p>
    <w:p>
      <w:pPr>
        <w:pStyle w:val="BodyText"/>
        <w:rPr>
          <w:sz w:val="20"/>
        </w:rPr>
      </w:pPr>
    </w:p>
    <w:p>
      <w:pPr>
        <w:pStyle w:val="BodyText"/>
        <w:spacing w:before="6"/>
        <w:rPr>
          <w:sz w:val="21"/>
        </w:rPr>
      </w:pPr>
    </w:p>
    <w:p>
      <w:pPr>
        <w:spacing w:before="60"/>
        <w:ind w:left="700" w:right="693" w:firstLine="0"/>
        <w:jc w:val="left"/>
        <w:rPr>
          <w:sz w:val="20"/>
        </w:rPr>
      </w:pPr>
      <w:r>
        <w:rPr>
          <w:b/>
          <w:sz w:val="20"/>
        </w:rPr>
        <w:t>* </w:t>
      </w:r>
      <w:r>
        <w:rPr>
          <w:sz w:val="20"/>
        </w:rPr>
        <w:t>Johnson J, Lee A, Vinson D, Seale P. “Use of AUDIT-Based Measures to Identify Unhealthy Alcohol Use and Alcohol Dependence in Primary Care: A Validation Study.” Alcohol Clin Exp Res, Vol 37, No S1, 2013: pp E253–E259</w:t>
      </w:r>
    </w:p>
    <w:sectPr>
      <w:pgSz w:w="12240" w:h="15840"/>
      <w:pgMar w:top="680" w:bottom="280" w:left="74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libri">
    <w:altName w:val="Calibri"/>
    <w:charset w:val="0"/>
    <w:family w:val="swiss"/>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decimal"/>
      <w:lvlText w:val="%1"/>
      <w:lvlJc w:val="left"/>
      <w:pPr>
        <w:ind w:left="407" w:hanging="293"/>
        <w:jc w:val="left"/>
      </w:pPr>
      <w:rPr>
        <w:rFonts w:hint="default"/>
        <w:lang w:val="en-us" w:eastAsia="en-us" w:bidi="en-us"/>
      </w:rPr>
    </w:lvl>
    <w:lvl w:ilvl="1">
      <w:start w:val="3"/>
      <w:numFmt w:val="decimal"/>
      <w:lvlText w:val="%1-%2"/>
      <w:lvlJc w:val="left"/>
      <w:pPr>
        <w:ind w:left="407" w:hanging="293"/>
        <w:jc w:val="left"/>
      </w:pPr>
      <w:rPr>
        <w:rFonts w:hint="default" w:ascii="Calibri" w:hAnsi="Calibri" w:eastAsia="Calibri" w:cs="Calibri"/>
        <w:spacing w:val="-3"/>
        <w:w w:val="100"/>
        <w:sz w:val="20"/>
        <w:szCs w:val="20"/>
        <w:lang w:val="en-us" w:eastAsia="en-us" w:bidi="en-us"/>
      </w:rPr>
    </w:lvl>
    <w:lvl w:ilvl="2">
      <w:start w:val="0"/>
      <w:numFmt w:val="bullet"/>
      <w:lvlText w:val="•"/>
      <w:lvlJc w:val="left"/>
      <w:pPr>
        <w:ind w:left="709" w:hanging="293"/>
      </w:pPr>
      <w:rPr>
        <w:rFonts w:hint="default"/>
        <w:lang w:val="en-us" w:eastAsia="en-us" w:bidi="en-us"/>
      </w:rPr>
    </w:lvl>
    <w:lvl w:ilvl="3">
      <w:start w:val="0"/>
      <w:numFmt w:val="bullet"/>
      <w:lvlText w:val="•"/>
      <w:lvlJc w:val="left"/>
      <w:pPr>
        <w:ind w:left="863" w:hanging="293"/>
      </w:pPr>
      <w:rPr>
        <w:rFonts w:hint="default"/>
        <w:lang w:val="en-us" w:eastAsia="en-us" w:bidi="en-us"/>
      </w:rPr>
    </w:lvl>
    <w:lvl w:ilvl="4">
      <w:start w:val="0"/>
      <w:numFmt w:val="bullet"/>
      <w:lvlText w:val="•"/>
      <w:lvlJc w:val="left"/>
      <w:pPr>
        <w:ind w:left="1018" w:hanging="293"/>
      </w:pPr>
      <w:rPr>
        <w:rFonts w:hint="default"/>
        <w:lang w:val="en-us" w:eastAsia="en-us" w:bidi="en-us"/>
      </w:rPr>
    </w:lvl>
    <w:lvl w:ilvl="5">
      <w:start w:val="0"/>
      <w:numFmt w:val="bullet"/>
      <w:lvlText w:val="•"/>
      <w:lvlJc w:val="left"/>
      <w:pPr>
        <w:ind w:left="1173" w:hanging="293"/>
      </w:pPr>
      <w:rPr>
        <w:rFonts w:hint="default"/>
        <w:lang w:val="en-us" w:eastAsia="en-us" w:bidi="en-us"/>
      </w:rPr>
    </w:lvl>
    <w:lvl w:ilvl="6">
      <w:start w:val="0"/>
      <w:numFmt w:val="bullet"/>
      <w:lvlText w:val="•"/>
      <w:lvlJc w:val="left"/>
      <w:pPr>
        <w:ind w:left="1327" w:hanging="293"/>
      </w:pPr>
      <w:rPr>
        <w:rFonts w:hint="default"/>
        <w:lang w:val="en-us" w:eastAsia="en-us" w:bidi="en-us"/>
      </w:rPr>
    </w:lvl>
    <w:lvl w:ilvl="7">
      <w:start w:val="0"/>
      <w:numFmt w:val="bullet"/>
      <w:lvlText w:val="•"/>
      <w:lvlJc w:val="left"/>
      <w:pPr>
        <w:ind w:left="1482" w:hanging="293"/>
      </w:pPr>
      <w:rPr>
        <w:rFonts w:hint="default"/>
        <w:lang w:val="en-us" w:eastAsia="en-us" w:bidi="en-us"/>
      </w:rPr>
    </w:lvl>
    <w:lvl w:ilvl="8">
      <w:start w:val="0"/>
      <w:numFmt w:val="bullet"/>
      <w:lvlText w:val="•"/>
      <w:lvlJc w:val="left"/>
      <w:pPr>
        <w:ind w:left="1636" w:hanging="293"/>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90"/>
      <w:ind w:left="909"/>
      <w:outlineLvl w:val="1"/>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sbirtoregon.org/"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ITG</dc:creator>
  <dcterms:created xsi:type="dcterms:W3CDTF">2020-12-15T17:46:34Z</dcterms:created>
  <dcterms:modified xsi:type="dcterms:W3CDTF">2020-12-15T17:46:34Z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Creator">
    <vt:lpwstr>Acrobat PDFMaker 11 for Word</vt:lpwstr>
  </property>
  <property fmtid="{D5CDD505-2E9C-101B-9397-08002B2CF9AE}" pid="4" name="LastSaved">
    <vt:filetime>2020-12-15T00:00:00Z</vt:filetime>
  </property>
</Properties>
</file>